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E0C2C">
      <w:pPr>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附件：</w:t>
      </w:r>
    </w:p>
    <w:p w14:paraId="32605938">
      <w:pPr>
        <w:pStyle w:val="2"/>
        <w:spacing w:before="0" w:after="0" w:line="360" w:lineRule="auto"/>
        <w:jc w:val="center"/>
        <w:rPr>
          <w:color w:val="000000"/>
          <w:highlight w:val="none"/>
        </w:rPr>
      </w:pPr>
      <w:r>
        <w:rPr>
          <w:rFonts w:hint="eastAsia"/>
          <w:color w:val="000000"/>
          <w:sz w:val="28"/>
          <w:szCs w:val="10"/>
          <w:highlight w:val="none"/>
          <w:lang w:val="en-US" w:eastAsia="zh-CN"/>
        </w:rPr>
        <w:t>投标人</w:t>
      </w:r>
      <w:r>
        <w:rPr>
          <w:rFonts w:hint="eastAsia"/>
          <w:color w:val="000000"/>
          <w:sz w:val="28"/>
          <w:szCs w:val="10"/>
          <w:highlight w:val="none"/>
        </w:rPr>
        <w:t>须知</w:t>
      </w:r>
    </w:p>
    <w:p w14:paraId="3B049324">
      <w:pPr>
        <w:pStyle w:val="6"/>
        <w:rPr>
          <w:color w:val="000000"/>
          <w:highlight w:val="none"/>
        </w:rPr>
      </w:pPr>
      <w:r>
        <w:rPr>
          <w:rFonts w:hint="eastAsia"/>
          <w:color w:val="000000"/>
          <w:highlight w:val="none"/>
        </w:rPr>
        <w:t>一、供应商须知前附表</w:t>
      </w:r>
    </w:p>
    <w:tbl>
      <w:tblPr>
        <w:tblStyle w:val="19"/>
        <w:tblW w:w="91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1858"/>
        <w:gridCol w:w="6509"/>
      </w:tblGrid>
      <w:tr w14:paraId="7269F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634841B">
            <w:pPr>
              <w:keepNext w:val="0"/>
              <w:keepLines w:val="0"/>
              <w:pageBreakBefore w:val="0"/>
              <w:kinsoku/>
              <w:wordWrap/>
              <w:overflowPunct/>
              <w:topLinePunct w:val="0"/>
              <w:bidi w:val="0"/>
              <w:spacing w:line="0" w:lineRule="atLeast"/>
              <w:ind w:right="-3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项号</w:t>
            </w:r>
          </w:p>
        </w:tc>
        <w:tc>
          <w:tcPr>
            <w:tcW w:w="1858" w:type="dxa"/>
            <w:tcBorders>
              <w:top w:val="single" w:color="auto" w:sz="4" w:space="0"/>
              <w:left w:val="single" w:color="auto" w:sz="4" w:space="0"/>
              <w:bottom w:val="single" w:color="auto" w:sz="4" w:space="0"/>
              <w:right w:val="single" w:color="auto" w:sz="4" w:space="0"/>
            </w:tcBorders>
            <w:vAlign w:val="center"/>
          </w:tcPr>
          <w:p w14:paraId="216BA9AF">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    容</w:t>
            </w:r>
          </w:p>
        </w:tc>
        <w:tc>
          <w:tcPr>
            <w:tcW w:w="6509" w:type="dxa"/>
            <w:tcBorders>
              <w:top w:val="single" w:color="auto" w:sz="4" w:space="0"/>
              <w:left w:val="single" w:color="auto" w:sz="4" w:space="0"/>
              <w:bottom w:val="single" w:color="auto" w:sz="4" w:space="0"/>
              <w:right w:val="single" w:color="auto" w:sz="4" w:space="0"/>
            </w:tcBorders>
            <w:vAlign w:val="center"/>
          </w:tcPr>
          <w:p w14:paraId="7A850DE4">
            <w:pPr>
              <w:keepNext w:val="0"/>
              <w:keepLines w:val="0"/>
              <w:pageBreakBefore w:val="0"/>
              <w:tabs>
                <w:tab w:val="left" w:pos="1180"/>
              </w:tabs>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说明与要求</w:t>
            </w:r>
          </w:p>
        </w:tc>
      </w:tr>
      <w:tr w14:paraId="1B344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2B630C7">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43475C19">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c>
          <w:tcPr>
            <w:tcW w:w="6509" w:type="dxa"/>
            <w:tcBorders>
              <w:top w:val="single" w:color="auto" w:sz="4" w:space="0"/>
              <w:left w:val="single" w:color="auto" w:sz="4" w:space="0"/>
              <w:bottom w:val="single" w:color="auto" w:sz="4" w:space="0"/>
              <w:right w:val="single" w:color="auto" w:sz="4" w:space="0"/>
            </w:tcBorders>
            <w:vAlign w:val="center"/>
          </w:tcPr>
          <w:p w14:paraId="62BEA838">
            <w:pPr>
              <w:keepNext w:val="0"/>
              <w:keepLines w:val="0"/>
              <w:pageBreakBefore w:val="0"/>
              <w:kinsoku/>
              <w:wordWrap/>
              <w:overflowPunct/>
              <w:topLinePunct w:val="0"/>
              <w:bidi w:val="0"/>
              <w:spacing w:line="0" w:lineRule="atLeast"/>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lang w:val="en-US" w:eastAsia="zh-CN"/>
                <w14:textFill>
                  <w14:solidFill>
                    <w14:schemeClr w14:val="tx1"/>
                  </w14:solidFill>
                </w14:textFill>
              </w:rPr>
              <w:t>榆树市水务有限公司</w:t>
            </w:r>
            <w:bookmarkStart w:id="49" w:name="_GoBack"/>
            <w:bookmarkEnd w:id="49"/>
          </w:p>
          <w:p w14:paraId="370076C4">
            <w:pPr>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地址：吉林省长春市榆树市铁北路西段（二水源东侧）</w:t>
            </w:r>
          </w:p>
          <w:p w14:paraId="6CEB153D">
            <w:pPr>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val="en-US" w:eastAsia="zh-CN"/>
                <w14:textFill>
                  <w14:solidFill>
                    <w14:schemeClr w14:val="tx1"/>
                  </w14:solidFill>
                </w14:textFill>
              </w:rPr>
              <w:t>张维娜</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FC90FEA">
            <w:pPr>
              <w:keepNext w:val="0"/>
              <w:keepLines w:val="0"/>
              <w:pageBreakBefore w:val="0"/>
              <w:kinsoku/>
              <w:wordWrap/>
              <w:overflowPunct/>
              <w:topLinePunct w:val="0"/>
              <w:bidi w:val="0"/>
              <w:spacing w:line="0" w:lineRule="atLeast"/>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color w:val="000000" w:themeColor="text1"/>
                <w:sz w:val="21"/>
                <w:szCs w:val="21"/>
                <w:highlight w:val="none"/>
                <w:lang w:val="en-US" w:eastAsia="zh-CN"/>
                <w14:textFill>
                  <w14:solidFill>
                    <w14:schemeClr w14:val="tx1"/>
                  </w14:solidFill>
                </w14:textFill>
              </w:rPr>
              <w:t>18043286768</w:t>
            </w:r>
          </w:p>
        </w:tc>
      </w:tr>
      <w:tr w14:paraId="35BDA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0627D05">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0CEEC258">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采购代理机构</w:t>
            </w:r>
          </w:p>
        </w:tc>
        <w:tc>
          <w:tcPr>
            <w:tcW w:w="6509" w:type="dxa"/>
            <w:tcBorders>
              <w:top w:val="single" w:color="auto" w:sz="4" w:space="0"/>
              <w:left w:val="single" w:color="auto" w:sz="4" w:space="0"/>
              <w:bottom w:val="single" w:color="auto" w:sz="4" w:space="0"/>
              <w:right w:val="single" w:color="auto" w:sz="4" w:space="0"/>
            </w:tcBorders>
            <w:vAlign w:val="center"/>
          </w:tcPr>
          <w:p w14:paraId="3E25065D">
            <w:pPr>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lang w:eastAsia="zh-CN"/>
                <w14:textFill>
                  <w14:solidFill>
                    <w14:schemeClr w14:val="tx1"/>
                  </w14:solidFill>
                </w14:textFill>
              </w:rPr>
              <w:t>吉林远大工程咨询有限责任公司</w:t>
            </w:r>
          </w:p>
          <w:p w14:paraId="519CB582">
            <w:pPr>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cs="宋体"/>
                <w:color w:val="000000" w:themeColor="text1"/>
                <w:sz w:val="21"/>
                <w:szCs w:val="21"/>
                <w:highlight w:val="none"/>
                <w:lang w:eastAsia="zh-CN"/>
                <w14:textFill>
                  <w14:solidFill>
                    <w14:schemeClr w14:val="tx1"/>
                  </w14:solidFill>
                </w14:textFill>
              </w:rPr>
              <w:t>榆树市繁荣大街府前广场东路47号</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E4CF2EB">
            <w:pPr>
              <w:keepNext w:val="0"/>
              <w:keepLines w:val="0"/>
              <w:pageBreakBefore w:val="0"/>
              <w:kinsoku/>
              <w:wordWrap/>
              <w:overflowPunct/>
              <w:topLinePunct w:val="0"/>
              <w:bidi w:val="0"/>
              <w:spacing w:line="0" w:lineRule="atLeast"/>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联系人：</w:t>
            </w:r>
            <w:r>
              <w:rPr>
                <w:rFonts w:hint="eastAsia" w:ascii="宋体" w:hAnsi="宋体"/>
                <w:color w:val="000000" w:themeColor="text1"/>
                <w:sz w:val="21"/>
                <w:szCs w:val="21"/>
                <w:highlight w:val="none"/>
                <w:lang w:eastAsia="zh-CN"/>
                <w14:textFill>
                  <w14:solidFill>
                    <w14:schemeClr w14:val="tx1"/>
                  </w14:solidFill>
                </w14:textFill>
              </w:rPr>
              <w:t>王玓</w:t>
            </w:r>
          </w:p>
          <w:p w14:paraId="69882827">
            <w:pPr>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w:t>
            </w:r>
            <w:r>
              <w:rPr>
                <w:rFonts w:hint="eastAsia" w:ascii="宋体" w:hAnsi="宋体"/>
                <w:color w:val="000000" w:themeColor="text1"/>
                <w:sz w:val="21"/>
                <w:szCs w:val="21"/>
                <w:highlight w:val="none"/>
                <w:lang w:val="en-US" w:eastAsia="zh-CN"/>
                <w14:textFill>
                  <w14:solidFill>
                    <w14:schemeClr w14:val="tx1"/>
                  </w14:solidFill>
                </w14:textFill>
              </w:rPr>
              <w:t>电话</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eastAsia="zh-CN"/>
                <w14:textFill>
                  <w14:solidFill>
                    <w14:schemeClr w14:val="tx1"/>
                  </w14:solidFill>
                </w14:textFill>
              </w:rPr>
              <w:t>13180868133</w:t>
            </w:r>
          </w:p>
        </w:tc>
      </w:tr>
      <w:tr w14:paraId="7373D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9845837">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0F7985EA">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lang w:eastAsia="zh-CN"/>
                <w14:textFill>
                  <w14:solidFill>
                    <w14:schemeClr w14:val="tx1"/>
                  </w14:solidFill>
                </w14:textFill>
              </w:rPr>
              <w:t>编号</w:t>
            </w:r>
          </w:p>
        </w:tc>
        <w:tc>
          <w:tcPr>
            <w:tcW w:w="6509" w:type="dxa"/>
            <w:tcBorders>
              <w:top w:val="single" w:color="auto" w:sz="4" w:space="0"/>
              <w:left w:val="single" w:color="auto" w:sz="4" w:space="0"/>
              <w:bottom w:val="single" w:color="auto" w:sz="4" w:space="0"/>
              <w:right w:val="single" w:color="auto" w:sz="4" w:space="0"/>
            </w:tcBorders>
            <w:vAlign w:val="center"/>
          </w:tcPr>
          <w:p w14:paraId="5E35626D">
            <w:pPr>
              <w:keepNext w:val="0"/>
              <w:keepLines w:val="0"/>
              <w:pageBreakBefore w:val="0"/>
              <w:kinsoku/>
              <w:wordWrap/>
              <w:overflowPunct/>
              <w:topLinePunct w:val="0"/>
              <w:autoSpaceDE/>
              <w:autoSpaceDN/>
              <w:bidi w:val="0"/>
              <w:snapToGrid/>
              <w:spacing w:line="0" w:lineRule="atLeast"/>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项目名称：</w:t>
            </w:r>
            <w:r>
              <w:rPr>
                <w:rFonts w:hint="eastAsia"/>
                <w:color w:val="000000"/>
                <w:sz w:val="21"/>
                <w:szCs w:val="21"/>
                <w:highlight w:val="none"/>
                <w:lang w:val="en-US" w:eastAsia="zh-CN"/>
              </w:rPr>
              <w:t>榆树市水务有限公司2026年水表采购</w:t>
            </w:r>
          </w:p>
          <w:p w14:paraId="75F6ED6D">
            <w:pPr>
              <w:pStyle w:val="12"/>
              <w:keepNext w:val="0"/>
              <w:keepLines w:val="0"/>
              <w:pageBreakBefore w:val="0"/>
              <w:kinsoku/>
              <w:wordWrap/>
              <w:overflowPunct/>
              <w:topLinePunct w:val="0"/>
              <w:autoSpaceDE/>
              <w:autoSpaceDN/>
              <w:bidi w:val="0"/>
              <w:snapToGrid/>
              <w:spacing w:line="0" w:lineRule="atLeas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sz w:val="21"/>
                <w:szCs w:val="21"/>
                <w:highlight w:val="none"/>
                <w:lang w:val="zh-CN"/>
              </w:rPr>
              <w:t>编号</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YDZBYS-2026-0525001</w:t>
            </w:r>
          </w:p>
        </w:tc>
      </w:tr>
      <w:tr w14:paraId="7CEFC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791" w:type="dxa"/>
            <w:tcBorders>
              <w:top w:val="single" w:color="auto" w:sz="4" w:space="0"/>
              <w:left w:val="single" w:color="auto" w:sz="4" w:space="0"/>
              <w:right w:val="single" w:color="auto" w:sz="4" w:space="0"/>
            </w:tcBorders>
            <w:vAlign w:val="center"/>
          </w:tcPr>
          <w:p w14:paraId="2F18372C">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right w:val="single" w:color="auto" w:sz="4" w:space="0"/>
            </w:tcBorders>
            <w:vAlign w:val="center"/>
          </w:tcPr>
          <w:p w14:paraId="634B87A9">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w:t>
            </w:r>
            <w:r>
              <w:rPr>
                <w:rFonts w:hint="eastAsia" w:ascii="宋体" w:hAnsi="宋体" w:cs="宋体"/>
                <w:color w:val="000000" w:themeColor="text1"/>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z w:val="21"/>
                <w:szCs w:val="21"/>
                <w:highlight w:val="none"/>
                <w14:textFill>
                  <w14:solidFill>
                    <w14:schemeClr w14:val="tx1"/>
                  </w14:solidFill>
                </w14:textFill>
              </w:rPr>
              <w:t>金额</w:t>
            </w:r>
          </w:p>
          <w:p w14:paraId="2EB4A506">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509" w:type="dxa"/>
            <w:tcBorders>
              <w:top w:val="single" w:color="auto" w:sz="4" w:space="0"/>
              <w:left w:val="single" w:color="auto" w:sz="4" w:space="0"/>
              <w:bottom w:val="single" w:color="auto" w:sz="4" w:space="0"/>
              <w:right w:val="single" w:color="auto" w:sz="4" w:space="0"/>
            </w:tcBorders>
            <w:vAlign w:val="center"/>
          </w:tcPr>
          <w:p w14:paraId="6EC55E10">
            <w:pPr>
              <w:pStyle w:val="12"/>
              <w:keepNext w:val="0"/>
              <w:keepLines w:val="0"/>
              <w:pageBreakBefore w:val="0"/>
              <w:kinsoku/>
              <w:wordWrap/>
              <w:overflowPunct/>
              <w:topLinePunct w:val="0"/>
              <w:autoSpaceDE/>
              <w:autoSpaceDN/>
              <w:bidi w:val="0"/>
              <w:snapToGrid/>
              <w:spacing w:line="0" w:lineRule="atLeas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w:t>
            </w:r>
            <w:r>
              <w:rPr>
                <w:rFonts w:hint="eastAsia" w:ascii="宋体" w:hAnsi="宋体" w:cs="宋体"/>
                <w:color w:val="000000" w:themeColor="text1"/>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z w:val="21"/>
                <w:szCs w:val="21"/>
                <w:highlight w:val="none"/>
                <w14:textFill>
                  <w14:solidFill>
                    <w14:schemeClr w14:val="tx1"/>
                  </w14:solidFill>
                </w14:textFill>
              </w:rPr>
              <w:t>金额</w:t>
            </w:r>
            <w:r>
              <w:rPr>
                <w:rFonts w:hint="eastAsia" w:ascii="宋体" w:hAnsi="宋体" w:cs="宋体"/>
                <w:color w:val="000000" w:themeColor="text1"/>
                <w:sz w:val="21"/>
                <w:szCs w:val="21"/>
                <w:highlight w:val="none"/>
                <w:lang w:val="en-US" w:eastAsia="zh-CN"/>
                <w14:textFill>
                  <w14:solidFill>
                    <w14:schemeClr w14:val="tx1"/>
                  </w14:solidFill>
                </w14:textFill>
              </w:rPr>
              <w:t>：2180000.00</w:t>
            </w:r>
            <w:r>
              <w:rPr>
                <w:rFonts w:hint="eastAsia" w:ascii="宋体" w:hAnsi="宋体"/>
                <w:color w:val="000000" w:themeColor="text1"/>
                <w:sz w:val="21"/>
                <w:szCs w:val="21"/>
                <w:highlight w:val="none"/>
                <w:lang w:val="en-US" w:eastAsia="zh-CN"/>
                <w14:textFill>
                  <w14:solidFill>
                    <w14:schemeClr w14:val="tx1"/>
                  </w14:solidFill>
                </w14:textFill>
              </w:rPr>
              <w:t>元（最高限价）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2F754EF9">
            <w:pPr>
              <w:keepNext w:val="0"/>
              <w:keepLines w:val="0"/>
              <w:pageBreakBefore w:val="0"/>
              <w:kinsoku/>
              <w:wordWrap/>
              <w:overflowPunct/>
              <w:topLinePunct w:val="0"/>
              <w:bidi w:val="0"/>
              <w:spacing w:line="0" w:lineRule="atLeast"/>
              <w:jc w:val="both"/>
              <w:rPr>
                <w:rFonts w:hint="eastAsia"/>
                <w:sz w:val="21"/>
                <w:szCs w:val="21"/>
                <w:highlight w:val="none"/>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lang w:val="zh-CN"/>
                <w14:textFill>
                  <w14:solidFill>
                    <w14:schemeClr w14:val="tx1"/>
                  </w14:solidFill>
                </w14:textFill>
              </w:rPr>
              <w:t>投标供应商报价不得超过</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最高限价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每块最高限价也不得超过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，否则按废标处理</w:t>
            </w:r>
          </w:p>
        </w:tc>
      </w:tr>
      <w:tr w14:paraId="45836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B368C8F">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4047C2E2">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供货</w:t>
            </w:r>
            <w:r>
              <w:rPr>
                <w:rFonts w:hint="eastAsia" w:ascii="宋体" w:hAnsi="宋体" w:eastAsia="宋体" w:cs="宋体"/>
                <w:color w:val="000000" w:themeColor="text1"/>
                <w:sz w:val="21"/>
                <w:szCs w:val="21"/>
                <w:highlight w:val="none"/>
                <w14:textFill>
                  <w14:solidFill>
                    <w14:schemeClr w14:val="tx1"/>
                  </w14:solidFill>
                </w14:textFill>
              </w:rPr>
              <w:t>地点</w:t>
            </w:r>
          </w:p>
        </w:tc>
        <w:tc>
          <w:tcPr>
            <w:tcW w:w="6509" w:type="dxa"/>
            <w:tcBorders>
              <w:top w:val="single" w:color="auto" w:sz="4" w:space="0"/>
              <w:left w:val="single" w:color="auto" w:sz="4" w:space="0"/>
              <w:bottom w:val="single" w:color="auto" w:sz="4" w:space="0"/>
              <w:right w:val="single" w:color="auto" w:sz="4" w:space="0"/>
            </w:tcBorders>
            <w:vAlign w:val="center"/>
          </w:tcPr>
          <w:p w14:paraId="3FE51FF7">
            <w:pPr>
              <w:pStyle w:val="8"/>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榆树市水务有限公司，</w:t>
            </w:r>
            <w:r>
              <w:rPr>
                <w:rStyle w:val="28"/>
                <w:rFonts w:hint="eastAsia" w:ascii="宋体" w:hAnsi="宋体" w:eastAsia="宋体" w:cs="宋体"/>
                <w:b w:val="0"/>
                <w:bCs w:val="0"/>
                <w:color w:val="auto"/>
                <w:sz w:val="21"/>
                <w:szCs w:val="21"/>
                <w:highlight w:val="none"/>
                <w:lang w:val="en-US" w:eastAsia="zh-CN" w:bidi="ar-SA"/>
              </w:rPr>
              <w:t>具体位置以采购人指定为准</w:t>
            </w:r>
          </w:p>
        </w:tc>
      </w:tr>
      <w:tr w14:paraId="1A583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863594D">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42DE9150">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采购需求</w:t>
            </w:r>
          </w:p>
        </w:tc>
        <w:tc>
          <w:tcPr>
            <w:tcW w:w="6509" w:type="dxa"/>
            <w:tcBorders>
              <w:top w:val="single" w:color="auto" w:sz="4" w:space="0"/>
              <w:left w:val="single" w:color="auto" w:sz="4" w:space="0"/>
              <w:bottom w:val="single" w:color="auto" w:sz="4" w:space="0"/>
              <w:right w:val="single" w:color="auto" w:sz="4" w:space="0"/>
            </w:tcBorders>
            <w:vAlign w:val="center"/>
          </w:tcPr>
          <w:p w14:paraId="283EB365">
            <w:pPr>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auto"/>
                <w:sz w:val="21"/>
                <w:szCs w:val="21"/>
                <w:highlight w:val="none"/>
                <w:lang w:val="en-US" w:eastAsia="zh-CN"/>
              </w:rPr>
              <w:t>本次采购</w:t>
            </w:r>
            <w:r>
              <w:rPr>
                <w:rStyle w:val="28"/>
                <w:rFonts w:hint="eastAsia" w:ascii="宋体" w:hAnsi="宋体" w:cs="宋体"/>
                <w:b w:val="0"/>
                <w:bCs w:val="0"/>
                <w:color w:val="auto"/>
                <w:sz w:val="21"/>
                <w:szCs w:val="21"/>
                <w:highlight w:val="none"/>
                <w:vertAlign w:val="baseline"/>
                <w:lang w:val="en-US" w:eastAsia="zh-CN" w:bidi="ar-SA"/>
              </w:rPr>
              <w:t>DN15旋翼液封冷水机械水表10000块、DN15旋翼式NB远传水表5000块；</w:t>
            </w:r>
            <w:r>
              <w:rPr>
                <w:rFonts w:hint="eastAsia" w:ascii="宋体" w:hAnsi="宋体" w:eastAsia="宋体" w:cs="宋体"/>
                <w:color w:val="auto"/>
                <w:sz w:val="21"/>
                <w:szCs w:val="21"/>
                <w:highlight w:val="none"/>
                <w:lang w:val="en-US" w:eastAsia="zh-CN"/>
              </w:rPr>
              <w:t>水表必须选用水平安装的DN15旋翼式机械水表、DN15旋翼式NB远传水表，具体要求详见采购需求</w:t>
            </w:r>
          </w:p>
        </w:tc>
      </w:tr>
      <w:tr w14:paraId="5D63A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7D8CE0D">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626CC07F">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质量标准</w:t>
            </w:r>
          </w:p>
        </w:tc>
        <w:tc>
          <w:tcPr>
            <w:tcW w:w="6509" w:type="dxa"/>
            <w:tcBorders>
              <w:top w:val="single" w:color="auto" w:sz="4" w:space="0"/>
              <w:left w:val="single" w:color="auto" w:sz="4" w:space="0"/>
              <w:bottom w:val="single" w:color="auto" w:sz="4" w:space="0"/>
              <w:right w:val="single" w:color="auto" w:sz="4" w:space="0"/>
            </w:tcBorders>
            <w:vAlign w:val="center"/>
          </w:tcPr>
          <w:p w14:paraId="03BEC0B9">
            <w:pPr>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Style w:val="28"/>
                <w:rFonts w:hint="eastAsia" w:ascii="宋体" w:hAnsi="宋体" w:eastAsia="宋体" w:cs="宋体"/>
                <w:b w:val="0"/>
                <w:bCs w:val="0"/>
                <w:color w:val="auto"/>
                <w:sz w:val="21"/>
                <w:szCs w:val="21"/>
                <w:highlight w:val="none"/>
                <w:lang w:val="zh-CN" w:eastAsia="zh-CN" w:bidi="ar-SA"/>
              </w:rPr>
              <w:t>符合国家及行业现行标准并满足采购人需求</w:t>
            </w:r>
          </w:p>
        </w:tc>
      </w:tr>
      <w:tr w14:paraId="50FC4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BA7D8F7">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63814944">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p>
          <w:p w14:paraId="454E0FEB">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交货期</w:t>
            </w:r>
            <w:r>
              <w:rPr>
                <w:rFonts w:hint="eastAsia" w:ascii="宋体" w:hAnsi="宋体" w:eastAsia="宋体" w:cs="宋体"/>
                <w:color w:val="000000" w:themeColor="text1"/>
                <w:sz w:val="21"/>
                <w:szCs w:val="21"/>
                <w:highlight w:val="none"/>
                <w14:textFill>
                  <w14:solidFill>
                    <w14:schemeClr w14:val="tx1"/>
                  </w14:solidFill>
                </w14:textFill>
              </w:rPr>
              <w:t>）</w:t>
            </w:r>
          </w:p>
        </w:tc>
        <w:tc>
          <w:tcPr>
            <w:tcW w:w="6509" w:type="dxa"/>
            <w:tcBorders>
              <w:top w:val="single" w:color="auto" w:sz="4" w:space="0"/>
              <w:left w:val="single" w:color="auto" w:sz="4" w:space="0"/>
              <w:bottom w:val="single" w:color="auto" w:sz="4" w:space="0"/>
              <w:right w:val="single" w:color="auto" w:sz="4" w:space="0"/>
            </w:tcBorders>
            <w:vAlign w:val="center"/>
          </w:tcPr>
          <w:p w14:paraId="644178A8">
            <w:pPr>
              <w:keepNext w:val="0"/>
              <w:keepLines w:val="0"/>
              <w:pageBreakBefore w:val="0"/>
              <w:kinsoku/>
              <w:wordWrap/>
              <w:overflowPunct/>
              <w:topLinePunct w:val="0"/>
              <w:bidi w:val="0"/>
              <w:spacing w:line="0" w:lineRule="atLeas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签订合同之日起</w:t>
            </w:r>
            <w:r>
              <w:rPr>
                <w:rFonts w:hint="eastAsia" w:ascii="宋体" w:hAnsi="宋体" w:cs="Times New Roman"/>
                <w:color w:val="000000" w:themeColor="text1"/>
                <w:sz w:val="21"/>
                <w:szCs w:val="21"/>
                <w:highlight w:val="none"/>
                <w:lang w:val="en-US" w:eastAsia="zh-CN"/>
                <w14:textFill>
                  <w14:solidFill>
                    <w14:schemeClr w14:val="tx1"/>
                  </w14:solidFill>
                </w14:textFill>
              </w:rPr>
              <w:t>15内供货</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，合同生效后，中标供应商将根据采购人实际需要供货，将货物送达并</w:t>
            </w:r>
            <w:r>
              <w:rPr>
                <w:rFonts w:hint="eastAsia" w:ascii="宋体" w:hAnsi="宋体" w:cs="Times New Roman"/>
                <w:color w:val="000000" w:themeColor="text1"/>
                <w:sz w:val="21"/>
                <w:szCs w:val="21"/>
                <w:highlight w:val="none"/>
                <w:lang w:val="en-US" w:eastAsia="zh-CN"/>
                <w14:textFill>
                  <w14:solidFill>
                    <w14:schemeClr w14:val="tx1"/>
                  </w14:solidFill>
                </w14:textFill>
              </w:rPr>
              <w:t>卸货</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至采购人要求的指定地点</w:t>
            </w:r>
          </w:p>
        </w:tc>
      </w:tr>
      <w:tr w14:paraId="25313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791" w:type="dxa"/>
            <w:tcBorders>
              <w:top w:val="single" w:color="auto" w:sz="4" w:space="0"/>
              <w:left w:val="single" w:color="auto" w:sz="4" w:space="0"/>
              <w:right w:val="single" w:color="auto" w:sz="4" w:space="0"/>
            </w:tcBorders>
            <w:vAlign w:val="center"/>
          </w:tcPr>
          <w:p w14:paraId="741756BA">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right w:val="single" w:color="auto" w:sz="4" w:space="0"/>
            </w:tcBorders>
            <w:vAlign w:val="center"/>
          </w:tcPr>
          <w:p w14:paraId="26C2E819">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资金来源</w:t>
            </w:r>
          </w:p>
        </w:tc>
        <w:tc>
          <w:tcPr>
            <w:tcW w:w="6509" w:type="dxa"/>
            <w:tcBorders>
              <w:top w:val="single" w:color="auto" w:sz="4" w:space="0"/>
              <w:left w:val="single" w:color="auto" w:sz="4" w:space="0"/>
              <w:bottom w:val="single" w:color="auto" w:sz="4" w:space="0"/>
              <w:right w:val="single" w:color="auto" w:sz="4" w:space="0"/>
            </w:tcBorders>
            <w:vAlign w:val="center"/>
          </w:tcPr>
          <w:p w14:paraId="25E4F1E3">
            <w:pPr>
              <w:keepNext w:val="0"/>
              <w:keepLines w:val="0"/>
              <w:pageBreakBefore w:val="0"/>
              <w:kinsoku/>
              <w:wordWrap/>
              <w:overflowPunct/>
              <w:topLinePunct w:val="0"/>
              <w:bidi w:val="0"/>
              <w:spacing w:line="0" w:lineRule="atLeast"/>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企业自筹</w:t>
            </w:r>
            <w:r>
              <w:rPr>
                <w:rFonts w:hint="eastAsia" w:ascii="宋体" w:hAnsi="宋体" w:cs="宋体"/>
                <w:bCs/>
                <w:color w:val="000000" w:themeColor="text1"/>
                <w:sz w:val="21"/>
                <w:szCs w:val="21"/>
                <w:highlight w:val="none"/>
                <w:lang w:eastAsia="zh-CN"/>
                <w14:textFill>
                  <w14:solidFill>
                    <w14:schemeClr w14:val="tx1"/>
                  </w14:solidFill>
                </w14:textFill>
              </w:rPr>
              <w:t>资金</w:t>
            </w:r>
            <w:r>
              <w:rPr>
                <w:rFonts w:hint="eastAsia" w:ascii="宋体" w:hAnsi="宋体" w:eastAsia="宋体" w:cs="宋体"/>
                <w:bCs/>
                <w:color w:val="000000" w:themeColor="text1"/>
                <w:sz w:val="21"/>
                <w:szCs w:val="21"/>
                <w:highlight w:val="none"/>
                <w14:textFill>
                  <w14:solidFill>
                    <w14:schemeClr w14:val="tx1"/>
                  </w14:solidFill>
                </w14:textFill>
              </w:rPr>
              <w:t>，已落实</w:t>
            </w:r>
          </w:p>
        </w:tc>
      </w:tr>
      <w:tr w14:paraId="1DC40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791" w:type="dxa"/>
            <w:tcBorders>
              <w:top w:val="single" w:color="auto" w:sz="4" w:space="0"/>
              <w:left w:val="single" w:color="auto" w:sz="4" w:space="0"/>
              <w:right w:val="single" w:color="auto" w:sz="4" w:space="0"/>
            </w:tcBorders>
            <w:vAlign w:val="center"/>
          </w:tcPr>
          <w:p w14:paraId="037A14C3">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right w:val="single" w:color="auto" w:sz="4" w:space="0"/>
            </w:tcBorders>
            <w:vAlign w:val="center"/>
          </w:tcPr>
          <w:p w14:paraId="627FD40E">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供应商资质条件、能力、信誉</w:t>
            </w:r>
          </w:p>
        </w:tc>
        <w:tc>
          <w:tcPr>
            <w:tcW w:w="6509" w:type="dxa"/>
            <w:tcBorders>
              <w:top w:val="single" w:color="auto" w:sz="4" w:space="0"/>
              <w:left w:val="single" w:color="auto" w:sz="4" w:space="0"/>
              <w:right w:val="single" w:color="auto" w:sz="4" w:space="0"/>
            </w:tcBorders>
            <w:vAlign w:val="center"/>
          </w:tcPr>
          <w:p w14:paraId="67919B93">
            <w:pPr>
              <w:keepNext w:val="0"/>
              <w:keepLines w:val="0"/>
              <w:pageBreakBefore w:val="0"/>
              <w:kinsoku/>
              <w:wordWrap/>
              <w:overflowPunct/>
              <w:topLinePunct w:val="0"/>
              <w:bidi w:val="0"/>
              <w:spacing w:line="0" w:lineRule="atLeast"/>
              <w:ind w:firstLine="420" w:firstLineChars="200"/>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1"/>
                <w:szCs w:val="21"/>
                <w:highlight w:val="none"/>
                <w14:textFill>
                  <w14:solidFill>
                    <w14:schemeClr w14:val="tx1"/>
                  </w14:solidFill>
                </w14:textFill>
              </w:rPr>
              <w:t>须是</w:t>
            </w:r>
            <w:r>
              <w:rPr>
                <w:rFonts w:hint="eastAsia" w:ascii="宋体" w:hAnsi="宋体" w:cs="Times New Roman"/>
                <w:color w:val="000000" w:themeColor="text1"/>
                <w:sz w:val="21"/>
                <w:szCs w:val="21"/>
                <w:highlight w:val="none"/>
                <w:lang w:val="en-US" w:eastAsia="zh-CN"/>
                <w14:textFill>
                  <w14:solidFill>
                    <w14:schemeClr w14:val="tx1"/>
                  </w14:solidFill>
                </w14:textFill>
              </w:rPr>
              <w:t>在中华人民共和国境遇内注册，</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具有</w:t>
            </w:r>
            <w:r>
              <w:rPr>
                <w:rFonts w:hint="eastAsia" w:ascii="宋体" w:hAnsi="宋体" w:eastAsia="宋体" w:cs="Times New Roman"/>
                <w:color w:val="000000" w:themeColor="text1"/>
                <w:sz w:val="21"/>
                <w:szCs w:val="21"/>
                <w:highlight w:val="none"/>
                <w14:textFill>
                  <w14:solidFill>
                    <w14:schemeClr w14:val="tx1"/>
                  </w14:solidFill>
                </w14:textFill>
              </w:rPr>
              <w:t>独立法人</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资格的企业或其他</w:t>
            </w:r>
            <w:r>
              <w:rPr>
                <w:rFonts w:hint="eastAsia" w:ascii="宋体" w:hAnsi="宋体" w:eastAsia="宋体" w:cs="Times New Roman"/>
                <w:color w:val="000000" w:themeColor="text1"/>
                <w:sz w:val="21"/>
                <w:szCs w:val="21"/>
                <w:highlight w:val="none"/>
                <w14:textFill>
                  <w14:solidFill>
                    <w14:schemeClr w14:val="tx1"/>
                  </w14:solidFill>
                </w14:textFill>
              </w:rPr>
              <w:t>组织</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能够独</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立承担民事责任，具备有效的</w:t>
            </w:r>
            <w:r>
              <w:rPr>
                <w:rFonts w:hint="eastAsia" w:ascii="宋体" w:hAnsi="宋体" w:eastAsia="宋体" w:cs="Times New Roman"/>
                <w:color w:val="000000" w:themeColor="text1"/>
                <w:sz w:val="21"/>
                <w:szCs w:val="21"/>
                <w:highlight w:val="none"/>
                <w:lang w:eastAsia="zh-CN"/>
                <w14:textFill>
                  <w14:solidFill>
                    <w14:schemeClr w14:val="tx1"/>
                  </w14:solidFill>
                </w14:textFill>
              </w:rPr>
              <w:t>营业执照或事业单位法人证书或其他组织证明材料</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eastAsia="宋体" w:cs="Times New Roman"/>
                <w:color w:val="000000" w:themeColor="text1"/>
                <w:sz w:val="21"/>
                <w:szCs w:val="21"/>
                <w:highlight w:val="none"/>
                <w:lang w:eastAsia="zh-CN"/>
                <w14:textFill>
                  <w14:solidFill>
                    <w14:schemeClr w14:val="tx1"/>
                  </w14:solidFill>
                </w14:textFill>
              </w:rPr>
              <w:t>并在人员、设备、资金等方面具有相应的能力</w:t>
            </w:r>
            <w:r>
              <w:rPr>
                <w:rFonts w:hint="eastAsia" w:ascii="宋体" w:hAnsi="宋体" w:cs="Times New Roman"/>
                <w:color w:val="000000" w:themeColor="text1"/>
                <w:sz w:val="21"/>
                <w:szCs w:val="21"/>
                <w:highlight w:val="none"/>
                <w:lang w:eastAsia="zh-CN"/>
                <w14:textFill>
                  <w14:solidFill>
                    <w14:schemeClr w14:val="tx1"/>
                  </w14:solidFill>
                </w14:textFill>
              </w:rPr>
              <w:t>；</w:t>
            </w:r>
          </w:p>
          <w:p w14:paraId="7474AF37">
            <w:pPr>
              <w:keepNext w:val="0"/>
              <w:keepLines w:val="0"/>
              <w:pageBreakBefore w:val="0"/>
              <w:kinsoku/>
              <w:wordWrap/>
              <w:overflowPunct/>
              <w:topLinePunct w:val="0"/>
              <w:bidi w:val="0"/>
              <w:spacing w:line="0" w:lineRule="atLeast"/>
              <w:ind w:firstLine="420" w:firstLineChars="200"/>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具有良好的商业信誉和健全的财务制度，提供近三年（20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年至20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年）具有经会计师事务所或审计机构出具的财务审计报告（提供财务审计报告，新成立不足三年的企业需提供自成立之日起至20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年12月31日的财务审计报告，如公司为20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年12月31日以后成立的公司需提供成立之日起至今公司财务状况良好的承诺书）</w:t>
            </w:r>
            <w:r>
              <w:rPr>
                <w:rFonts w:hint="eastAsia" w:ascii="宋体" w:hAnsi="宋体" w:eastAsia="宋体" w:cs="Times New Roman"/>
                <w:color w:val="000000" w:themeColor="text1"/>
                <w:sz w:val="21"/>
                <w:szCs w:val="21"/>
                <w:highlight w:val="none"/>
                <w14:textFill>
                  <w14:solidFill>
                    <w14:schemeClr w14:val="tx1"/>
                  </w14:solidFill>
                </w14:textFill>
              </w:rPr>
              <w:t>；</w:t>
            </w:r>
          </w:p>
          <w:p w14:paraId="06B89F27">
            <w:pPr>
              <w:keepNext w:val="0"/>
              <w:keepLines w:val="0"/>
              <w:pageBreakBefore w:val="0"/>
              <w:kinsoku/>
              <w:wordWrap/>
              <w:overflowPunct/>
              <w:topLinePunct w:val="0"/>
              <w:bidi w:val="0"/>
              <w:spacing w:line="0" w:lineRule="atLeast"/>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）拒绝列入政府取消投标资格记录期间的企业或个人投标；</w:t>
            </w:r>
          </w:p>
          <w:p w14:paraId="094406A2">
            <w:pPr>
              <w:keepNext w:val="0"/>
              <w:keepLines w:val="0"/>
              <w:pageBreakBefore w:val="0"/>
              <w:kinsoku/>
              <w:wordWrap/>
              <w:overflowPunct/>
              <w:topLinePunct w:val="0"/>
              <w:bidi w:val="0"/>
              <w:spacing w:line="0" w:lineRule="atLeast"/>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21E540B">
            <w:pPr>
              <w:keepNext w:val="0"/>
              <w:keepLines w:val="0"/>
              <w:pageBreakBefore w:val="0"/>
              <w:kinsoku/>
              <w:wordWrap/>
              <w:overflowPunct/>
              <w:topLinePunct w:val="0"/>
              <w:bidi w:val="0"/>
              <w:spacing w:line="0" w:lineRule="atLeast"/>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）供应商不得为“信用中国”网站（</w:t>
            </w:r>
            <w:r>
              <w:rPr>
                <w:rFonts w:hint="eastAsia" w:ascii="宋体" w:hAnsi="宋体"/>
                <w:color w:val="000000" w:themeColor="text1"/>
                <w:sz w:val="21"/>
                <w:szCs w:val="21"/>
                <w:highlight w:val="none"/>
                <w:lang w:eastAsia="zh-CN"/>
                <w14:textFill>
                  <w14:solidFill>
                    <w14:schemeClr w14:val="tx1"/>
                  </w14:solidFill>
                </w14:textFill>
              </w:rPr>
              <w:t>https://www.creditchina.gov.cn/</w:t>
            </w:r>
            <w:r>
              <w:rPr>
                <w:rFonts w:hint="eastAsia" w:ascii="宋体" w:hAnsi="宋体"/>
                <w:color w:val="000000" w:themeColor="text1"/>
                <w:sz w:val="21"/>
                <w:szCs w:val="21"/>
                <w:highlight w:val="none"/>
                <w14:textFill>
                  <w14:solidFill>
                    <w14:schemeClr w14:val="tx1"/>
                  </w14:solidFill>
                </w14:textFill>
              </w:rPr>
              <w:t>）中列入失信被执行人和重大税收违法失信主体；不得为中国政府采购网（</w:t>
            </w:r>
            <w:r>
              <w:rPr>
                <w:rFonts w:hint="eastAsia" w:ascii="宋体" w:hAnsi="宋体"/>
                <w:color w:val="000000" w:themeColor="text1"/>
                <w:sz w:val="21"/>
                <w:szCs w:val="21"/>
                <w:highlight w:val="none"/>
                <w:lang w:eastAsia="zh-CN"/>
                <w14:textFill>
                  <w14:solidFill>
                    <w14:schemeClr w14:val="tx1"/>
                  </w14:solidFill>
                </w14:textFill>
              </w:rPr>
              <w:t>https://www.ccgp.gov.cn/</w:t>
            </w:r>
            <w:r>
              <w:rPr>
                <w:rFonts w:hint="eastAsia" w:ascii="宋体" w:hAnsi="宋体"/>
                <w:color w:val="000000" w:themeColor="text1"/>
                <w:sz w:val="21"/>
                <w:szCs w:val="21"/>
                <w:highlight w:val="none"/>
                <w14:textFill>
                  <w14:solidFill>
                    <w14:schemeClr w14:val="tx1"/>
                  </w14:solidFill>
                </w14:textFill>
              </w:rPr>
              <w:t>）政府采购严重违法失信行为记录名单中被财政部门禁止参加政府采购活动的供应商（在处罚决定规定的时间和地域范围内）（详见财库[2016]125号）；</w:t>
            </w:r>
          </w:p>
          <w:p w14:paraId="2A643D1C">
            <w:pPr>
              <w:keepNext w:val="0"/>
              <w:keepLines w:val="0"/>
              <w:pageBreakBefore w:val="0"/>
              <w:kinsoku/>
              <w:wordWrap/>
              <w:overflowPunct/>
              <w:topLinePunct w:val="0"/>
              <w:bidi w:val="0"/>
              <w:spacing w:line="0" w:lineRule="atLeast"/>
              <w:ind w:firstLine="420" w:firstLineChars="200"/>
              <w:rPr>
                <w:rFonts w:hint="eastAsia" w:ascii="宋体" w:hAnsi="宋体"/>
                <w:color w:val="000000" w:themeColor="text1"/>
                <w:sz w:val="21"/>
                <w:szCs w:val="21"/>
                <w:highlight w:val="none"/>
                <w:lang w:val="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lang w:val="zh-CN"/>
                <w14:textFill>
                  <w14:solidFill>
                    <w14:schemeClr w14:val="tx1"/>
                  </w14:solidFill>
                </w14:textFill>
              </w:rPr>
              <w:t>参加政府采购活动前3年内在经营活动中没有重大违法记录。</w:t>
            </w:r>
          </w:p>
        </w:tc>
      </w:tr>
      <w:tr w14:paraId="4C024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647C47C">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613375CC">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6509" w:type="dxa"/>
            <w:tcBorders>
              <w:top w:val="single" w:color="auto" w:sz="4" w:space="0"/>
              <w:left w:val="single" w:color="auto" w:sz="4" w:space="0"/>
              <w:bottom w:val="single" w:color="auto" w:sz="4" w:space="0"/>
              <w:right w:val="single" w:color="auto" w:sz="4" w:space="0"/>
            </w:tcBorders>
            <w:vAlign w:val="center"/>
          </w:tcPr>
          <w:p w14:paraId="6348A5F0">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90日历天（从投标截止之日算起）</w:t>
            </w:r>
          </w:p>
        </w:tc>
      </w:tr>
      <w:tr w14:paraId="4B0AA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251DD02">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5657B3A8">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6509" w:type="dxa"/>
            <w:tcBorders>
              <w:top w:val="single" w:color="auto" w:sz="4" w:space="0"/>
              <w:left w:val="single" w:color="auto" w:sz="4" w:space="0"/>
              <w:bottom w:val="single" w:color="auto" w:sz="4" w:space="0"/>
              <w:right w:val="single" w:color="auto" w:sz="4" w:space="0"/>
            </w:tcBorders>
            <w:vAlign w:val="center"/>
          </w:tcPr>
          <w:p w14:paraId="7BF0733A">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lang w:eastAsia="zh-CN"/>
                <w14:textFill>
                  <w14:solidFill>
                    <w14:schemeClr w14:val="tx1"/>
                  </w14:solidFill>
                </w14:textFill>
              </w:rPr>
              <w:t>保证金</w:t>
            </w:r>
            <w:r>
              <w:rPr>
                <w:rFonts w:hint="eastAsia" w:ascii="宋体" w:hAnsi="宋体" w:eastAsia="宋体" w:cs="宋体"/>
                <w:color w:val="000000" w:themeColor="text1"/>
                <w:sz w:val="21"/>
                <w:szCs w:val="21"/>
                <w:highlight w:val="none"/>
                <w14:textFill>
                  <w14:solidFill>
                    <w14:schemeClr w14:val="tx1"/>
                  </w14:solidFill>
                </w14:textFill>
              </w:rPr>
              <w:t>递交形式：</w:t>
            </w:r>
            <w:r>
              <w:rPr>
                <w:rFonts w:hint="eastAsia" w:ascii="宋体" w:hAnsi="宋体" w:eastAsia="宋体" w:cs="宋体"/>
                <w:color w:val="000000" w:themeColor="text1"/>
                <w:sz w:val="21"/>
                <w:szCs w:val="21"/>
                <w:highlight w:val="none"/>
                <w:lang w:val="en-US" w:eastAsia="zh-CN"/>
                <w14:textFill>
                  <w14:solidFill>
                    <w14:schemeClr w14:val="tx1"/>
                  </w14:solidFill>
                </w14:textFill>
              </w:rPr>
              <w:t>转账或电汇</w:t>
            </w:r>
            <w:r>
              <w:rPr>
                <w:rFonts w:hint="eastAsia" w:ascii="宋体" w:hAnsi="宋体" w:eastAsia="宋体" w:cs="宋体"/>
                <w:color w:val="000000" w:themeColor="text1"/>
                <w:sz w:val="21"/>
                <w:szCs w:val="21"/>
                <w:highlight w:val="none"/>
                <w14:textFill>
                  <w14:solidFill>
                    <w14:schemeClr w14:val="tx1"/>
                  </w14:solidFill>
                </w14:textFill>
              </w:rPr>
              <w:t>、工程担保机构出具的保函；</w:t>
            </w:r>
            <w:r>
              <w:rPr>
                <w:rFonts w:hint="eastAsia" w:ascii="宋体" w:hAnsi="宋体" w:eastAsia="宋体" w:cs="宋体"/>
                <w:color w:val="000000" w:themeColor="text1"/>
                <w:sz w:val="21"/>
                <w:szCs w:val="21"/>
                <w:highlight w:val="none"/>
                <w:lang w:val="en-US" w:eastAsia="zh-CN"/>
                <w14:textFill>
                  <w14:solidFill>
                    <w14:schemeClr w14:val="tx1"/>
                  </w14:solidFill>
                </w14:textFill>
              </w:rPr>
              <w:t>以转账或电汇</w:t>
            </w:r>
            <w:r>
              <w:rPr>
                <w:rFonts w:hint="eastAsia" w:ascii="宋体" w:hAnsi="宋体" w:eastAsia="宋体" w:cs="宋体"/>
                <w:color w:val="000000" w:themeColor="text1"/>
                <w:sz w:val="21"/>
                <w:szCs w:val="21"/>
                <w:highlight w:val="none"/>
                <w14:textFill>
                  <w14:solidFill>
                    <w14:schemeClr w14:val="tx1"/>
                  </w14:solidFill>
                </w14:textFill>
              </w:rPr>
              <w:t>形式提交的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lang w:eastAsia="zh-CN"/>
                <w14:textFill>
                  <w14:solidFill>
                    <w14:schemeClr w14:val="tx1"/>
                  </w14:solidFill>
                </w14:textFill>
              </w:rPr>
              <w:t>保证金</w:t>
            </w:r>
            <w:r>
              <w:rPr>
                <w:rFonts w:hint="eastAsia" w:ascii="宋体" w:hAnsi="宋体" w:eastAsia="宋体" w:cs="宋体"/>
                <w:color w:val="000000" w:themeColor="text1"/>
                <w:sz w:val="21"/>
                <w:szCs w:val="21"/>
                <w:highlight w:val="none"/>
                <w14:textFill>
                  <w14:solidFill>
                    <w14:schemeClr w14:val="tx1"/>
                  </w14:solidFill>
                </w14:textFill>
              </w:rPr>
              <w:t>应当从投标单位的基本账户转出。</w:t>
            </w:r>
          </w:p>
          <w:p w14:paraId="2813A772">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保证金的金额：</w:t>
            </w:r>
            <w:r>
              <w:rPr>
                <w:rFonts w:hint="eastAsia" w:ascii="宋体" w:hAnsi="宋体" w:cs="宋体"/>
                <w:color w:val="000000" w:themeColor="text1"/>
                <w:sz w:val="21"/>
                <w:szCs w:val="21"/>
                <w:highlight w:val="none"/>
                <w:lang w:val="en-US" w:eastAsia="zh-CN"/>
                <w14:textFill>
                  <w14:solidFill>
                    <w14:schemeClr w14:val="tx1"/>
                  </w14:solidFill>
                </w14:textFill>
              </w:rPr>
              <w:t>20000.00</w:t>
            </w:r>
            <w:r>
              <w:rPr>
                <w:rFonts w:hint="eastAsia" w:ascii="宋体" w:hAnsi="宋体" w:eastAsia="宋体" w:cs="宋体"/>
                <w:color w:val="000000" w:themeColor="text1"/>
                <w:sz w:val="21"/>
                <w:szCs w:val="21"/>
                <w:highlight w:val="none"/>
                <w14:textFill>
                  <w14:solidFill>
                    <w14:schemeClr w14:val="tx1"/>
                  </w14:solidFill>
                </w14:textFill>
              </w:rPr>
              <w:t>元人民币；</w:t>
            </w:r>
          </w:p>
          <w:p w14:paraId="672D2F5F">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递交时间：</w:t>
            </w:r>
          </w:p>
          <w:p w14:paraId="71253B2B">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w:t>
            </w:r>
            <w:r>
              <w:rPr>
                <w:rFonts w:hint="eastAsia" w:ascii="宋体" w:hAnsi="宋体" w:eastAsia="宋体" w:cs="宋体"/>
                <w:color w:val="000000" w:themeColor="text1"/>
                <w:sz w:val="21"/>
                <w:szCs w:val="21"/>
                <w:highlight w:val="none"/>
                <w:lang w:val="en-US" w:eastAsia="zh-CN"/>
                <w14:textFill>
                  <w14:solidFill>
                    <w14:schemeClr w14:val="tx1"/>
                  </w14:solidFill>
                </w14:textFill>
              </w:rPr>
              <w:t>转账或电汇</w:t>
            </w:r>
            <w:r>
              <w:rPr>
                <w:rFonts w:hint="eastAsia" w:ascii="宋体" w:hAnsi="宋体" w:eastAsia="宋体" w:cs="宋体"/>
                <w:color w:val="000000" w:themeColor="text1"/>
                <w:sz w:val="21"/>
                <w:szCs w:val="21"/>
                <w:highlight w:val="none"/>
                <w14:textFill>
                  <w14:solidFill>
                    <w14:schemeClr w14:val="tx1"/>
                  </w14:solidFill>
                </w14:textFill>
              </w:rPr>
              <w:t>等形式递交</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保证金的，应在</w:t>
            </w:r>
            <w:r>
              <w:rPr>
                <w:rFonts w:hint="eastAsia" w:ascii="宋体" w:hAnsi="宋体" w:eastAsia="宋体" w:cs="宋体"/>
                <w:color w:val="000000" w:themeColor="text1"/>
                <w:sz w:val="21"/>
                <w:szCs w:val="21"/>
                <w:highlight w:val="none"/>
                <w:lang w:eastAsia="zh-CN"/>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30分</w:t>
            </w:r>
            <w:r>
              <w:rPr>
                <w:rFonts w:hint="eastAsia" w:ascii="宋体" w:hAnsi="宋体" w:eastAsia="宋体" w:cs="宋体"/>
                <w:color w:val="000000" w:themeColor="text1"/>
                <w:sz w:val="21"/>
                <w:szCs w:val="21"/>
                <w:highlight w:val="none"/>
                <w14:textFill>
                  <w14:solidFill>
                    <w14:schemeClr w14:val="tx1"/>
                  </w14:solidFill>
                </w14:textFill>
              </w:rPr>
              <w:t>前（北京时间）将</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保证金存入采购代理机构指定账户，银行进帐单或电汇凭证等凭证上应明确用途为“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保证金”、项目名称、项目编号等，以便核对查实。缴纳完</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保证金后须将银行的存款回单以或邮件的方式传送至采购代理机构。（邮箱：</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HYPERLINK "mailto:jlydzb@126.com）。磋商保证金的确认以最终到帐日期为准。"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eastAsia="zh-CN"/>
                <w14:textFill>
                  <w14:solidFill>
                    <w14:schemeClr w14:val="tx1"/>
                  </w14:solidFill>
                </w14:textFill>
              </w:rPr>
              <w:t>jlydzb@126.com</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保证金的确认以最终到帐日期为准。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p>
          <w:p w14:paraId="22C8B8A9">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14:textFill>
                  <w14:solidFill>
                    <w14:schemeClr w14:val="tx1"/>
                  </w14:solidFill>
                </w14:textFill>
              </w:rPr>
            </w:pPr>
          </w:p>
          <w:p w14:paraId="6A20CA8E">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收款人全称：</w:t>
            </w:r>
            <w:r>
              <w:rPr>
                <w:rFonts w:hint="eastAsia" w:ascii="宋体" w:hAnsi="宋体" w:eastAsia="宋体" w:cs="宋体"/>
                <w:color w:val="000000" w:themeColor="text1"/>
                <w:sz w:val="21"/>
                <w:szCs w:val="21"/>
                <w:highlight w:val="none"/>
                <w:lang w:eastAsia="zh-CN"/>
                <w14:textFill>
                  <w14:solidFill>
                    <w14:schemeClr w14:val="tx1"/>
                  </w14:solidFill>
                </w14:textFill>
              </w:rPr>
              <w:t>吉林远大工程咨询有限责任公司榆树分公司</w:t>
            </w:r>
          </w:p>
          <w:p w14:paraId="04FF79FB">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开户</w:t>
            </w:r>
            <w:r>
              <w:rPr>
                <w:rFonts w:hint="eastAsia" w:ascii="宋体" w:hAnsi="宋体" w:eastAsia="宋体" w:cs="宋体"/>
                <w:color w:val="000000" w:themeColor="text1"/>
                <w:sz w:val="21"/>
                <w:szCs w:val="21"/>
                <w:highlight w:val="none"/>
                <w:lang w:val="en-US" w:eastAsia="zh-CN"/>
                <w14:textFill>
                  <w14:solidFill>
                    <w14:schemeClr w14:val="tx1"/>
                  </w14:solidFill>
                </w14:textFill>
              </w:rPr>
              <w:t>银</w:t>
            </w:r>
            <w:r>
              <w:rPr>
                <w:rFonts w:hint="eastAsia" w:ascii="宋体" w:hAnsi="宋体" w:eastAsia="宋体" w:cs="宋体"/>
                <w:color w:val="000000" w:themeColor="text1"/>
                <w:sz w:val="21"/>
                <w:szCs w:val="21"/>
                <w:highlight w:val="none"/>
                <w:lang w:eastAsia="zh-CN"/>
                <w14:textFill>
                  <w14:solidFill>
                    <w14:schemeClr w14:val="tx1"/>
                  </w14:solidFill>
                </w14:textFill>
              </w:rPr>
              <w:t>行：中国建设银行榆树支行</w:t>
            </w:r>
          </w:p>
          <w:p w14:paraId="2E8C225C">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银行</w:t>
            </w:r>
            <w:r>
              <w:rPr>
                <w:rFonts w:hint="eastAsia" w:ascii="宋体" w:hAnsi="宋体" w:eastAsia="宋体" w:cs="宋体"/>
                <w:color w:val="000000" w:themeColor="text1"/>
                <w:sz w:val="21"/>
                <w:szCs w:val="21"/>
                <w:highlight w:val="none"/>
                <w:lang w:eastAsia="zh-CN"/>
                <w14:textFill>
                  <w14:solidFill>
                    <w14:schemeClr w14:val="tx1"/>
                  </w14:solidFill>
                </w14:textFill>
              </w:rPr>
              <w:t>帐号：</w:t>
            </w:r>
            <w:r>
              <w:rPr>
                <w:rFonts w:hint="eastAsia" w:ascii="宋体" w:hAnsi="宋体" w:eastAsia="宋体" w:cs="宋体"/>
                <w:color w:val="000000" w:themeColor="text1"/>
                <w:sz w:val="21"/>
                <w:szCs w:val="21"/>
                <w:highlight w:val="none"/>
                <w:lang w:val="en-US" w:eastAsia="zh-CN"/>
                <w14:textFill>
                  <w14:solidFill>
                    <w14:schemeClr w14:val="tx1"/>
                  </w14:solidFill>
                </w14:textFill>
              </w:rPr>
              <w:t>22001400100055002408</w:t>
            </w:r>
          </w:p>
          <w:p w14:paraId="33686CFC">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以“担保”形式递交</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保证金的，应在</w:t>
            </w:r>
            <w:r>
              <w:rPr>
                <w:rFonts w:hint="eastAsia" w:ascii="宋体" w:hAnsi="宋体" w:eastAsia="宋体" w:cs="宋体"/>
                <w:color w:val="000000" w:themeColor="text1"/>
                <w:sz w:val="21"/>
                <w:szCs w:val="21"/>
                <w:highlight w:val="none"/>
                <w:lang w:eastAsia="zh-CN"/>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前，将担保公司或银行开具的担保保函原件递到采购代理机构项目负责人处，并自留一份复印件附在响应文件。未按规定时间办理，投标将被拒绝。</w:t>
            </w:r>
          </w:p>
          <w:p w14:paraId="669A46A8">
            <w:pPr>
              <w:keepNext w:val="0"/>
              <w:keepLines w:val="0"/>
              <w:pageBreakBefore w:val="0"/>
              <w:kinsoku/>
              <w:wordWrap/>
              <w:overflowPunct/>
              <w:topLinePunct w:val="0"/>
              <w:bidi w:val="0"/>
              <w:spacing w:line="0" w:lineRule="atLeast"/>
              <w:ind w:left="-8" w:hanging="16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以“保函”形式递交投标保证金的，受益人应为采购人。</w:t>
            </w:r>
          </w:p>
        </w:tc>
      </w:tr>
      <w:tr w14:paraId="449B4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AE6C88F">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5D96850C">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是否接受联合体投标</w:t>
            </w:r>
          </w:p>
        </w:tc>
        <w:tc>
          <w:tcPr>
            <w:tcW w:w="6509" w:type="dxa"/>
            <w:tcBorders>
              <w:top w:val="single" w:color="auto" w:sz="4" w:space="0"/>
              <w:left w:val="single" w:color="auto" w:sz="4" w:space="0"/>
              <w:bottom w:val="single" w:color="auto" w:sz="4" w:space="0"/>
              <w:right w:val="single" w:color="auto" w:sz="4" w:space="0"/>
            </w:tcBorders>
            <w:vAlign w:val="center"/>
          </w:tcPr>
          <w:p w14:paraId="7458F854">
            <w:pPr>
              <w:keepNext w:val="0"/>
              <w:keepLines w:val="0"/>
              <w:pageBreakBefore w:val="0"/>
              <w:kinsoku/>
              <w:wordWrap/>
              <w:overflowPunct/>
              <w:topLinePunct w:val="0"/>
              <w:bidi w:val="0"/>
              <w:spacing w:line="0" w:lineRule="atLeas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否</w:t>
            </w:r>
          </w:p>
        </w:tc>
      </w:tr>
      <w:tr w14:paraId="2091B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14A8AD0">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3B243A7C">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投标预备会</w:t>
            </w:r>
          </w:p>
        </w:tc>
        <w:tc>
          <w:tcPr>
            <w:tcW w:w="6509" w:type="dxa"/>
            <w:tcBorders>
              <w:top w:val="single" w:color="auto" w:sz="4" w:space="0"/>
              <w:left w:val="single" w:color="auto" w:sz="4" w:space="0"/>
              <w:bottom w:val="single" w:color="auto" w:sz="4" w:space="0"/>
              <w:right w:val="single" w:color="auto" w:sz="4" w:space="0"/>
            </w:tcBorders>
            <w:vAlign w:val="center"/>
          </w:tcPr>
          <w:p w14:paraId="715FAC1D">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不召开</w:t>
            </w:r>
          </w:p>
        </w:tc>
      </w:tr>
      <w:tr w14:paraId="33192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7E6794C">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18E8FBFE">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分包</w:t>
            </w:r>
          </w:p>
        </w:tc>
        <w:tc>
          <w:tcPr>
            <w:tcW w:w="6509" w:type="dxa"/>
            <w:tcBorders>
              <w:top w:val="single" w:color="auto" w:sz="4" w:space="0"/>
              <w:left w:val="single" w:color="auto" w:sz="4" w:space="0"/>
              <w:bottom w:val="single" w:color="auto" w:sz="4" w:space="0"/>
              <w:right w:val="single" w:color="auto" w:sz="4" w:space="0"/>
            </w:tcBorders>
            <w:vAlign w:val="center"/>
          </w:tcPr>
          <w:p w14:paraId="13743390">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不允许</w:t>
            </w:r>
          </w:p>
        </w:tc>
      </w:tr>
      <w:tr w14:paraId="43945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3B44556">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04A6E056">
            <w:pPr>
              <w:keepNext w:val="0"/>
              <w:keepLines w:val="0"/>
              <w:pageBreakBefore w:val="0"/>
              <w:kinsoku/>
              <w:wordWrap/>
              <w:overflowPunct/>
              <w:topLinePunct w:val="0"/>
              <w:bidi w:val="0"/>
              <w:spacing w:line="0" w:lineRule="atLeas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偏离</w:t>
            </w:r>
          </w:p>
        </w:tc>
        <w:tc>
          <w:tcPr>
            <w:tcW w:w="6509" w:type="dxa"/>
            <w:tcBorders>
              <w:top w:val="single" w:color="auto" w:sz="4" w:space="0"/>
              <w:left w:val="single" w:color="auto" w:sz="4" w:space="0"/>
              <w:bottom w:val="single" w:color="auto" w:sz="4" w:space="0"/>
              <w:right w:val="single" w:color="auto" w:sz="4" w:space="0"/>
            </w:tcBorders>
            <w:vAlign w:val="center"/>
          </w:tcPr>
          <w:p w14:paraId="4DDB3822">
            <w:pPr>
              <w:keepNext w:val="0"/>
              <w:keepLines w:val="0"/>
              <w:pageBreakBefore w:val="0"/>
              <w:kinsoku/>
              <w:wordWrap/>
              <w:overflowPunct/>
              <w:topLinePunct w:val="0"/>
              <w:bidi w:val="0"/>
              <w:spacing w:line="0" w:lineRule="atLeas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不允许</w:t>
            </w:r>
          </w:p>
        </w:tc>
      </w:tr>
      <w:tr w14:paraId="2822B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ECCBCFA">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51962C05">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供应商</w:t>
            </w:r>
            <w:r>
              <w:rPr>
                <w:rFonts w:hint="eastAsia" w:ascii="宋体" w:hAnsi="宋体" w:eastAsia="宋体" w:cs="宋体"/>
                <w:color w:val="000000" w:themeColor="text1"/>
                <w:sz w:val="21"/>
                <w:szCs w:val="21"/>
                <w:highlight w:val="none"/>
                <w:lang w:val="zh-CN"/>
                <w14:textFill>
                  <w14:solidFill>
                    <w14:schemeClr w14:val="tx1"/>
                  </w14:solidFill>
                </w14:textFill>
              </w:rPr>
              <w:t>提出问题的截止时间</w:t>
            </w:r>
          </w:p>
        </w:tc>
        <w:tc>
          <w:tcPr>
            <w:tcW w:w="6509" w:type="dxa"/>
            <w:tcBorders>
              <w:top w:val="single" w:color="auto" w:sz="4" w:space="0"/>
              <w:left w:val="single" w:color="auto" w:sz="4" w:space="0"/>
              <w:bottom w:val="single" w:color="auto" w:sz="4" w:space="0"/>
              <w:right w:val="single" w:color="auto" w:sz="4" w:space="0"/>
            </w:tcBorders>
            <w:vAlign w:val="center"/>
          </w:tcPr>
          <w:p w14:paraId="78877A84">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知道或者应知其权益受到损害之日起7个工作日内</w:t>
            </w:r>
          </w:p>
        </w:tc>
      </w:tr>
      <w:tr w14:paraId="71269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F0B886B">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21C71199">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采购人书面澄清的时间</w:t>
            </w:r>
          </w:p>
        </w:tc>
        <w:tc>
          <w:tcPr>
            <w:tcW w:w="6509" w:type="dxa"/>
            <w:tcBorders>
              <w:top w:val="single" w:color="auto" w:sz="4" w:space="0"/>
              <w:left w:val="single" w:color="auto" w:sz="4" w:space="0"/>
              <w:bottom w:val="single" w:color="auto" w:sz="4" w:space="0"/>
              <w:right w:val="single" w:color="auto" w:sz="4" w:space="0"/>
            </w:tcBorders>
            <w:vAlign w:val="center"/>
          </w:tcPr>
          <w:p w14:paraId="111A091F">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时  间：投标截止时间15日前</w:t>
            </w:r>
          </w:p>
          <w:p w14:paraId="2598732A">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请潜在供应商在参加与本项目活动期间关注网站信息，所有有意愿的供应商有义务在网上自行查询，无需书面回复。</w:t>
            </w:r>
          </w:p>
        </w:tc>
      </w:tr>
      <w:tr w14:paraId="73217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910D8DE">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280D0CA1">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供应商确认收到招标文件澄清</w:t>
            </w:r>
          </w:p>
        </w:tc>
        <w:tc>
          <w:tcPr>
            <w:tcW w:w="6509" w:type="dxa"/>
            <w:tcBorders>
              <w:top w:val="single" w:color="auto" w:sz="4" w:space="0"/>
              <w:left w:val="single" w:color="auto" w:sz="4" w:space="0"/>
              <w:bottom w:val="single" w:color="auto" w:sz="4" w:space="0"/>
              <w:right w:val="single" w:color="auto" w:sz="4" w:space="0"/>
            </w:tcBorders>
            <w:vAlign w:val="center"/>
          </w:tcPr>
          <w:p w14:paraId="2FA934E3">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请潜在供应商在参加本项目活动期间关注</w:t>
            </w:r>
            <w:r>
              <w:rPr>
                <w:rFonts w:hint="eastAsia" w:ascii="宋体" w:hAnsi="宋体" w:cs="宋体"/>
                <w:color w:val="000000" w:themeColor="text1"/>
                <w:sz w:val="21"/>
                <w:szCs w:val="21"/>
                <w:highlight w:val="none"/>
                <w:lang w:val="en-US" w:eastAsia="zh-CN"/>
                <w14:textFill>
                  <w14:solidFill>
                    <w14:schemeClr w14:val="tx1"/>
                  </w14:solidFill>
                </w14:textFill>
              </w:rPr>
              <w:t>相关发布网站</w:t>
            </w:r>
            <w:r>
              <w:rPr>
                <w:rFonts w:hint="eastAsia" w:ascii="宋体" w:hAnsi="宋体" w:eastAsia="宋体" w:cs="宋体"/>
                <w:sz w:val="21"/>
                <w:szCs w:val="21"/>
                <w:highlight w:val="none"/>
                <w:lang w:eastAsia="zh-CN"/>
              </w:rPr>
              <w:t>平台</w:t>
            </w:r>
            <w:r>
              <w:rPr>
                <w:rFonts w:hint="eastAsia" w:ascii="宋体" w:hAnsi="宋体" w:eastAsia="宋体" w:cs="宋体"/>
                <w:color w:val="000000" w:themeColor="text1"/>
                <w:sz w:val="21"/>
                <w:szCs w:val="21"/>
                <w:highlight w:val="none"/>
                <w14:textFill>
                  <w14:solidFill>
                    <w14:schemeClr w14:val="tx1"/>
                  </w14:solidFill>
                </w14:textFill>
              </w:rPr>
              <w:t>信息，所有有投标意愿的供应商有义务在网上自行查询，无需书面回复。招标文件的澄清文件、答疑文件、补遗文件一经发布即视为已告知了所有已获取招标文件的供应商，且供应商也已经收到并明确了该澄清文件的内容。供应商须主动阅知。</w:t>
            </w:r>
          </w:p>
        </w:tc>
      </w:tr>
      <w:tr w14:paraId="7F92E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B3E0DFA">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26A9831A">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供应商确认收到招标文件修改</w:t>
            </w:r>
          </w:p>
        </w:tc>
        <w:tc>
          <w:tcPr>
            <w:tcW w:w="6509" w:type="dxa"/>
            <w:tcBorders>
              <w:top w:val="single" w:color="auto" w:sz="4" w:space="0"/>
              <w:left w:val="single" w:color="auto" w:sz="4" w:space="0"/>
              <w:bottom w:val="single" w:color="auto" w:sz="4" w:space="0"/>
              <w:right w:val="single" w:color="auto" w:sz="4" w:space="0"/>
            </w:tcBorders>
            <w:vAlign w:val="center"/>
          </w:tcPr>
          <w:p w14:paraId="0643F5EC">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请</w:t>
            </w:r>
            <w:r>
              <w:rPr>
                <w:rFonts w:hint="eastAsia" w:ascii="宋体" w:hAnsi="宋体" w:eastAsia="宋体" w:cs="宋体"/>
                <w:color w:val="000000" w:themeColor="text1"/>
                <w:sz w:val="21"/>
                <w:szCs w:val="21"/>
                <w:highlight w:val="none"/>
                <w14:textFill>
                  <w14:solidFill>
                    <w14:schemeClr w14:val="tx1"/>
                  </w14:solidFill>
                </w14:textFill>
              </w:rPr>
              <w:t>潜在供应商在参加本项目活动期间关注网站信息</w:t>
            </w:r>
            <w:r>
              <w:rPr>
                <w:rFonts w:hint="eastAsia" w:ascii="宋体" w:hAnsi="宋体" w:cs="宋体"/>
                <w:color w:val="000000" w:themeColor="text1"/>
                <w:sz w:val="21"/>
                <w:szCs w:val="21"/>
                <w:highlight w:val="none"/>
                <w:lang w:val="en-US" w:eastAsia="zh-CN"/>
                <w14:textFill>
                  <w14:solidFill>
                    <w14:schemeClr w14:val="tx1"/>
                  </w14:solidFill>
                </w14:textFill>
              </w:rPr>
              <w:t>和投标报名时留有的邮箱</w:t>
            </w:r>
            <w:r>
              <w:rPr>
                <w:rFonts w:hint="eastAsia" w:ascii="宋体" w:hAnsi="宋体" w:eastAsia="宋体" w:cs="宋体"/>
                <w:color w:val="000000" w:themeColor="text1"/>
                <w:sz w:val="21"/>
                <w:szCs w:val="21"/>
                <w:highlight w:val="none"/>
                <w14:textFill>
                  <w14:solidFill>
                    <w14:schemeClr w14:val="tx1"/>
                  </w14:solidFill>
                </w14:textFill>
              </w:rPr>
              <w:t>，所有有投标意愿的供应商有义务在网上自行查询，无需书面回复。招标文件的澄清文件、答疑文件、补遗文件一经发布即视为已告知了所有已获取招标文件的供应商，且供应商也已经收到并明确了该澄清文件的内容。供应商须主动阅知。</w:t>
            </w:r>
          </w:p>
        </w:tc>
      </w:tr>
      <w:tr w14:paraId="19595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FA8FAF0">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307B692E">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供应商的替代方案</w:t>
            </w:r>
          </w:p>
        </w:tc>
        <w:tc>
          <w:tcPr>
            <w:tcW w:w="6509" w:type="dxa"/>
            <w:tcBorders>
              <w:top w:val="single" w:color="auto" w:sz="4" w:space="0"/>
              <w:left w:val="single" w:color="auto" w:sz="4" w:space="0"/>
              <w:bottom w:val="single" w:color="auto" w:sz="4" w:space="0"/>
              <w:right w:val="single" w:color="auto" w:sz="4" w:space="0"/>
            </w:tcBorders>
            <w:vAlign w:val="center"/>
          </w:tcPr>
          <w:p w14:paraId="17D79F7C">
            <w:pPr>
              <w:pStyle w:val="8"/>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不考虑</w:t>
            </w:r>
          </w:p>
        </w:tc>
      </w:tr>
      <w:tr w14:paraId="5A70A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F5B967F">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14:paraId="47099645">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投标文件份数</w:t>
            </w:r>
          </w:p>
        </w:tc>
        <w:tc>
          <w:tcPr>
            <w:tcW w:w="6509" w:type="dxa"/>
            <w:tcBorders>
              <w:top w:val="single" w:color="auto" w:sz="4" w:space="0"/>
              <w:left w:val="single" w:color="auto" w:sz="4" w:space="0"/>
              <w:bottom w:val="single" w:color="auto" w:sz="4" w:space="0"/>
              <w:right w:val="single" w:color="auto" w:sz="4" w:space="0"/>
            </w:tcBorders>
            <w:vAlign w:val="center"/>
          </w:tcPr>
          <w:p w14:paraId="2DC90DF0">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正本一份，副本四份，电子版一份（U盘）。</w:t>
            </w:r>
          </w:p>
        </w:tc>
      </w:tr>
      <w:tr w14:paraId="54357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B6BFDE8">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22B15565">
            <w:pPr>
              <w:keepNext w:val="0"/>
              <w:keepLines w:val="0"/>
              <w:pageBreakBefore w:val="0"/>
              <w:kinsoku/>
              <w:wordWrap/>
              <w:overflowPunct/>
              <w:topLinePunct w:val="0"/>
              <w:bidi w:val="0"/>
              <w:adjustRightInd w:val="0"/>
              <w:snapToGrid w:val="0"/>
              <w:spacing w:beforeLines="50" w:line="0" w:lineRule="atLeast"/>
              <w:jc w:val="center"/>
              <w:rPr>
                <w:rFonts w:hint="eastAsia" w:ascii="宋体" w:hAnsi="宋体" w:eastAsia="宋体" w:cs="宋体"/>
                <w:color w:val="auto"/>
                <w:sz w:val="21"/>
                <w:szCs w:val="21"/>
                <w:highlight w:val="none"/>
                <w:lang w:val="zh-CN" w:eastAsia="zh-CN" w:bidi="ar-SA"/>
              </w:rPr>
            </w:pPr>
            <w:r>
              <w:rPr>
                <w:rFonts w:hint="eastAsia" w:ascii="宋体" w:hAnsi="宋体" w:cs="宋体"/>
                <w:kern w:val="0"/>
                <w:sz w:val="21"/>
                <w:szCs w:val="21"/>
                <w:highlight w:val="none"/>
              </w:rPr>
              <w:t>装订要求</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5D378489">
            <w:pPr>
              <w:keepNext w:val="0"/>
              <w:keepLines w:val="0"/>
              <w:pageBreakBefore w:val="0"/>
              <w:kinsoku/>
              <w:wordWrap/>
              <w:overflowPunct/>
              <w:topLinePunct w:val="0"/>
              <w:bidi w:val="0"/>
              <w:adjustRightInd w:val="0"/>
              <w:snapToGrid w:val="0"/>
              <w:spacing w:beforeLines="50" w:line="0" w:lineRule="atLeast"/>
              <w:rPr>
                <w:rFonts w:hint="eastAsia" w:ascii="宋体" w:hAnsi="宋体" w:eastAsia="宋体" w:cs="宋体"/>
                <w:color w:val="auto"/>
                <w:sz w:val="21"/>
                <w:szCs w:val="21"/>
                <w:highlight w:val="none"/>
                <w:lang w:val="zh-CN" w:eastAsia="zh-CN" w:bidi="ar-SA"/>
              </w:rPr>
            </w:pPr>
            <w:r>
              <w:rPr>
                <w:rFonts w:hint="eastAsia" w:ascii="宋体" w:hAnsi="宋体" w:cs="宋体"/>
                <w:sz w:val="21"/>
                <w:szCs w:val="21"/>
                <w:highlight w:val="none"/>
              </w:rPr>
              <w:t>采用</w:t>
            </w:r>
            <w:r>
              <w:rPr>
                <w:rFonts w:hint="eastAsia" w:ascii="宋体" w:hAnsi="宋体" w:cs="宋体"/>
                <w:sz w:val="21"/>
                <w:szCs w:val="21"/>
                <w:highlight w:val="none"/>
                <w:u w:val="single"/>
              </w:rPr>
              <w:t xml:space="preserve"> 书册 </w:t>
            </w:r>
            <w:r>
              <w:rPr>
                <w:rFonts w:hint="eastAsia" w:ascii="宋体" w:hAnsi="宋体" w:cs="宋体"/>
                <w:sz w:val="21"/>
                <w:szCs w:val="21"/>
                <w:highlight w:val="none"/>
              </w:rPr>
              <w:t>方式胶装，装订应牢固、整齐，便于保管和利用，不易拆散和换页，不得采用活页装订。</w:t>
            </w:r>
          </w:p>
        </w:tc>
      </w:tr>
      <w:tr w14:paraId="57966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A2C5564">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6258EA78">
            <w:pPr>
              <w:pStyle w:val="22"/>
              <w:keepNext w:val="0"/>
              <w:keepLines w:val="0"/>
              <w:pageBreakBefore w:val="0"/>
              <w:kinsoku/>
              <w:wordWrap/>
              <w:overflowPunct/>
              <w:topLinePunct w:val="0"/>
              <w:bidi w:val="0"/>
              <w:snapToGrid w:val="0"/>
              <w:spacing w:beforeLines="50" w:line="0" w:lineRule="atLeas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封套上写明</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05C8B301">
            <w:pPr>
              <w:keepNext w:val="0"/>
              <w:keepLines w:val="0"/>
              <w:pageBreakBefore w:val="0"/>
              <w:kinsoku/>
              <w:wordWrap/>
              <w:overflowPunct/>
              <w:topLinePunct w:val="0"/>
              <w:bidi w:val="0"/>
              <w:adjustRightInd w:val="0"/>
              <w:snapToGrid w:val="0"/>
              <w:spacing w:beforeLines="50" w:line="0" w:lineRule="atLeas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招标人名称：</w:t>
            </w:r>
          </w:p>
          <w:p w14:paraId="76425E06">
            <w:pPr>
              <w:keepNext w:val="0"/>
              <w:keepLines w:val="0"/>
              <w:pageBreakBefore w:val="0"/>
              <w:kinsoku/>
              <w:wordWrap/>
              <w:overflowPunct/>
              <w:topLinePunct w:val="0"/>
              <w:bidi w:val="0"/>
              <w:adjustRightInd w:val="0"/>
              <w:snapToGrid w:val="0"/>
              <w:spacing w:beforeLines="50" w:line="0" w:lineRule="atLeas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 xml:space="preserve">招标人地址： </w:t>
            </w:r>
          </w:p>
          <w:p w14:paraId="5B489DCF">
            <w:pPr>
              <w:keepNext w:val="0"/>
              <w:keepLines w:val="0"/>
              <w:pageBreakBefore w:val="0"/>
              <w:kinsoku/>
              <w:wordWrap/>
              <w:overflowPunct/>
              <w:topLinePunct w:val="0"/>
              <w:bidi w:val="0"/>
              <w:adjustRightInd w:val="0"/>
              <w:snapToGrid w:val="0"/>
              <w:spacing w:beforeLines="50" w:line="0" w:lineRule="atLeas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u w:val="single"/>
                <w:lang w:val="zh-CN"/>
              </w:rPr>
              <w:t xml:space="preserve">　　　     　(项目名称)　　           　 </w:t>
            </w:r>
            <w:r>
              <w:rPr>
                <w:rFonts w:hint="eastAsia" w:ascii="宋体" w:hAnsi="宋体" w:eastAsia="宋体" w:cs="宋体"/>
                <w:bCs/>
                <w:sz w:val="21"/>
                <w:szCs w:val="21"/>
                <w:highlight w:val="none"/>
                <w:lang w:val="zh-CN"/>
              </w:rPr>
              <w:t>投标文件</w:t>
            </w:r>
          </w:p>
          <w:p w14:paraId="00133064">
            <w:pPr>
              <w:keepNext w:val="0"/>
              <w:keepLines w:val="0"/>
              <w:pageBreakBefore w:val="0"/>
              <w:kinsoku/>
              <w:wordWrap/>
              <w:overflowPunct/>
              <w:topLinePunct w:val="0"/>
              <w:bidi w:val="0"/>
              <w:adjustRightInd w:val="0"/>
              <w:snapToGrid w:val="0"/>
              <w:spacing w:beforeLines="50" w:line="0" w:lineRule="atLeast"/>
              <w:rPr>
                <w:rFonts w:hint="eastAsia" w:ascii="宋体" w:hAnsi="宋体" w:eastAsia="宋体" w:cs="宋体"/>
                <w:bCs/>
                <w:sz w:val="21"/>
                <w:szCs w:val="21"/>
                <w:highlight w:val="none"/>
                <w:u w:val="single"/>
                <w:lang w:val="zh-CN"/>
              </w:rPr>
            </w:pPr>
            <w:r>
              <w:rPr>
                <w:rFonts w:hint="eastAsia" w:ascii="宋体" w:hAnsi="宋体" w:eastAsia="宋体" w:cs="宋体"/>
                <w:bCs/>
                <w:sz w:val="21"/>
                <w:szCs w:val="21"/>
                <w:highlight w:val="none"/>
                <w:lang w:val="zh-CN"/>
              </w:rPr>
              <w:t>在</w:t>
            </w:r>
            <w:r>
              <w:rPr>
                <w:rFonts w:hint="eastAsia" w:ascii="宋体" w:hAnsi="宋体" w:eastAsia="宋体" w:cs="宋体"/>
                <w:bCs/>
                <w:sz w:val="21"/>
                <w:szCs w:val="21"/>
                <w:highlight w:val="none"/>
                <w:u w:val="single"/>
                <w:lang w:val="zh-CN"/>
              </w:rPr>
              <w:t xml:space="preserve"> 　   </w:t>
            </w:r>
            <w:r>
              <w:rPr>
                <w:rFonts w:hint="eastAsia" w:ascii="宋体" w:hAnsi="宋体" w:eastAsia="宋体" w:cs="宋体"/>
                <w:bCs/>
                <w:sz w:val="21"/>
                <w:szCs w:val="21"/>
                <w:highlight w:val="none"/>
                <w:lang w:val="zh-CN"/>
              </w:rPr>
              <w:t>年</w:t>
            </w:r>
            <w:r>
              <w:rPr>
                <w:rFonts w:hint="eastAsia" w:ascii="宋体" w:hAnsi="宋体" w:eastAsia="宋体" w:cs="宋体"/>
                <w:bCs/>
                <w:sz w:val="21"/>
                <w:szCs w:val="21"/>
                <w:highlight w:val="none"/>
                <w:u w:val="single"/>
                <w:lang w:val="zh-CN"/>
              </w:rPr>
              <w:t xml:space="preserve">   　</w:t>
            </w:r>
            <w:r>
              <w:rPr>
                <w:rFonts w:hint="eastAsia" w:ascii="宋体" w:hAnsi="宋体" w:eastAsia="宋体" w:cs="宋体"/>
                <w:bCs/>
                <w:sz w:val="21"/>
                <w:szCs w:val="21"/>
                <w:highlight w:val="none"/>
                <w:lang w:val="zh-CN"/>
              </w:rPr>
              <w:t>月</w:t>
            </w:r>
            <w:r>
              <w:rPr>
                <w:rFonts w:hint="eastAsia" w:ascii="宋体" w:hAnsi="宋体" w:eastAsia="宋体" w:cs="宋体"/>
                <w:bCs/>
                <w:sz w:val="21"/>
                <w:szCs w:val="21"/>
                <w:highlight w:val="none"/>
                <w:u w:val="single"/>
                <w:lang w:val="zh-CN"/>
              </w:rPr>
              <w:t xml:space="preserve">   </w:t>
            </w:r>
            <w:r>
              <w:rPr>
                <w:rFonts w:hint="eastAsia" w:ascii="宋体" w:hAnsi="宋体" w:eastAsia="宋体" w:cs="宋体"/>
                <w:bCs/>
                <w:sz w:val="21"/>
                <w:szCs w:val="21"/>
                <w:highlight w:val="none"/>
                <w:lang w:val="zh-CN"/>
              </w:rPr>
              <w:t>日</w:t>
            </w:r>
            <w:r>
              <w:rPr>
                <w:rFonts w:hint="eastAsia" w:ascii="宋体" w:hAnsi="宋体" w:eastAsia="宋体" w:cs="宋体"/>
                <w:bCs/>
                <w:sz w:val="21"/>
                <w:szCs w:val="21"/>
                <w:highlight w:val="none"/>
                <w:u w:val="single"/>
                <w:lang w:val="zh-CN"/>
              </w:rPr>
              <w:t xml:space="preserve">   </w:t>
            </w:r>
            <w:r>
              <w:rPr>
                <w:rFonts w:hint="eastAsia" w:ascii="宋体" w:hAnsi="宋体" w:eastAsia="宋体" w:cs="宋体"/>
                <w:bCs/>
                <w:sz w:val="21"/>
                <w:szCs w:val="21"/>
                <w:highlight w:val="none"/>
                <w:lang w:val="zh-CN"/>
              </w:rPr>
              <w:t>时</w:t>
            </w:r>
            <w:r>
              <w:rPr>
                <w:rFonts w:hint="eastAsia" w:ascii="宋体" w:hAnsi="宋体" w:eastAsia="宋体" w:cs="宋体"/>
                <w:bCs/>
                <w:sz w:val="21"/>
                <w:szCs w:val="21"/>
                <w:highlight w:val="none"/>
                <w:u w:val="single"/>
                <w:lang w:val="zh-CN"/>
              </w:rPr>
              <w:t xml:space="preserve"> 　  </w:t>
            </w:r>
            <w:r>
              <w:rPr>
                <w:rFonts w:hint="eastAsia" w:ascii="宋体" w:hAnsi="宋体" w:eastAsia="宋体" w:cs="宋体"/>
                <w:bCs/>
                <w:sz w:val="21"/>
                <w:szCs w:val="21"/>
                <w:highlight w:val="none"/>
                <w:lang w:val="zh-CN"/>
              </w:rPr>
              <w:t>分前不得开启</w:t>
            </w:r>
          </w:p>
          <w:p w14:paraId="0292082D">
            <w:pPr>
              <w:pStyle w:val="22"/>
              <w:keepNext w:val="0"/>
              <w:keepLines w:val="0"/>
              <w:pageBreakBefore w:val="0"/>
              <w:kinsoku/>
              <w:wordWrap/>
              <w:overflowPunct/>
              <w:topLinePunct w:val="0"/>
              <w:bidi w:val="0"/>
              <w:snapToGrid w:val="0"/>
              <w:spacing w:beforeLines="50" w:line="0" w:lineRule="atLeast"/>
              <w:jc w:val="both"/>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lang w:val="zh-CN"/>
              </w:rPr>
              <w:t>投标人名称：</w:t>
            </w:r>
            <w:r>
              <w:rPr>
                <w:rFonts w:hint="eastAsia" w:ascii="宋体" w:hAnsi="宋体" w:eastAsia="宋体" w:cs="宋体"/>
                <w:bCs/>
                <w:color w:val="auto"/>
                <w:sz w:val="21"/>
                <w:szCs w:val="21"/>
                <w:highlight w:val="none"/>
                <w:u w:val="single"/>
                <w:lang w:val="zh-CN"/>
              </w:rPr>
              <w:t xml:space="preserve"> 　　　　(全称)　　　　　　　　　　　</w:t>
            </w:r>
          </w:p>
          <w:p w14:paraId="2BC9FE1C">
            <w:pPr>
              <w:pStyle w:val="22"/>
              <w:keepNext w:val="0"/>
              <w:keepLines w:val="0"/>
              <w:pageBreakBefore w:val="0"/>
              <w:kinsoku/>
              <w:wordWrap/>
              <w:overflowPunct/>
              <w:topLinePunct w:val="0"/>
              <w:bidi w:val="0"/>
              <w:snapToGrid w:val="0"/>
              <w:spacing w:beforeLines="50" w:line="0" w:lineRule="atLeast"/>
              <w:jc w:val="both"/>
              <w:rPr>
                <w:rFonts w:hint="eastAsia" w:ascii="宋体" w:hAnsi="宋体" w:eastAsia="宋体" w:cs="宋体"/>
                <w:bCs/>
                <w:color w:val="auto"/>
                <w:sz w:val="21"/>
                <w:szCs w:val="21"/>
                <w:highlight w:val="none"/>
                <w:lang w:val="zh-CN" w:eastAsia="zh-CN" w:bidi="ar-SA"/>
              </w:rPr>
            </w:pPr>
            <w:r>
              <w:rPr>
                <w:rFonts w:hint="eastAsia" w:ascii="宋体" w:hAnsi="宋体" w:eastAsia="宋体" w:cs="宋体"/>
                <w:bCs/>
                <w:color w:val="auto"/>
                <w:sz w:val="21"/>
                <w:szCs w:val="21"/>
                <w:highlight w:val="none"/>
                <w:lang w:val="zh-CN"/>
              </w:rPr>
              <w:t>投标人地址：</w:t>
            </w:r>
            <w:r>
              <w:rPr>
                <w:rFonts w:hint="eastAsia" w:ascii="宋体" w:hAnsi="宋体" w:eastAsia="宋体" w:cs="宋体"/>
                <w:bCs/>
                <w:color w:val="auto"/>
                <w:sz w:val="21"/>
                <w:szCs w:val="21"/>
                <w:highlight w:val="none"/>
                <w:u w:val="single"/>
                <w:lang w:val="zh-CN"/>
              </w:rPr>
              <w:t xml:space="preserve">                                     </w:t>
            </w:r>
          </w:p>
        </w:tc>
      </w:tr>
      <w:tr w14:paraId="2BC56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1A5398C">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F320C30">
            <w:pPr>
              <w:keepNext w:val="0"/>
              <w:keepLines w:val="0"/>
              <w:pageBreakBefore w:val="0"/>
              <w:kinsoku/>
              <w:wordWrap/>
              <w:overflowPunct/>
              <w:topLinePunct w:val="0"/>
              <w:autoSpaceDE w:val="0"/>
              <w:autoSpaceDN w:val="0"/>
              <w:bidi w:val="0"/>
              <w:adjustRightInd w:val="0"/>
              <w:spacing w:line="0" w:lineRule="atLeast"/>
              <w:rPr>
                <w:rFonts w:hint="eastAsia" w:ascii="宋体" w:hAnsi="宋体" w:eastAsia="宋体" w:cs="宋体"/>
                <w:b w:val="0"/>
                <w:bCs/>
                <w:sz w:val="21"/>
                <w:szCs w:val="21"/>
                <w:highlight w:val="none"/>
                <w:lang w:val="zh-CN" w:eastAsia="zh-CN" w:bidi="ar-SA"/>
              </w:rPr>
            </w:pPr>
            <w:r>
              <w:rPr>
                <w:rFonts w:hint="eastAsia" w:ascii="宋体" w:hAnsi="宋体" w:eastAsia="宋体" w:cs="宋体"/>
                <w:b w:val="0"/>
                <w:bCs/>
                <w:sz w:val="21"/>
                <w:szCs w:val="21"/>
                <w:highlight w:val="none"/>
                <w:lang w:val="zh-CN"/>
              </w:rPr>
              <w:t>递交投标文件地点</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1523DA6A">
            <w:pPr>
              <w:keepNext w:val="0"/>
              <w:keepLines w:val="0"/>
              <w:pageBreakBefore w:val="0"/>
              <w:kinsoku/>
              <w:wordWrap/>
              <w:overflowPunct/>
              <w:topLinePunct w:val="0"/>
              <w:bidi w:val="0"/>
              <w:spacing w:line="0" w:lineRule="atLeast"/>
              <w:jc w:val="both"/>
              <w:rPr>
                <w:rFonts w:hint="eastAsia" w:ascii="宋体" w:hAnsi="宋体" w:eastAsia="宋体" w:cs="宋体"/>
                <w:b w:val="0"/>
                <w:bCs/>
                <w:spacing w:val="-20"/>
                <w:kern w:val="15"/>
                <w:sz w:val="21"/>
                <w:szCs w:val="21"/>
                <w:highlight w:val="none"/>
                <w:lang w:val="en-US" w:eastAsia="zh-CN"/>
              </w:rPr>
            </w:pPr>
            <w:r>
              <w:rPr>
                <w:rFonts w:hint="eastAsia" w:ascii="宋体" w:hAnsi="宋体" w:eastAsia="宋体" w:cs="宋体"/>
                <w:b w:val="0"/>
                <w:bCs/>
                <w:kern w:val="15"/>
                <w:sz w:val="21"/>
                <w:szCs w:val="21"/>
                <w:highlight w:val="none"/>
              </w:rPr>
              <w:t>地点：</w:t>
            </w:r>
            <w:r>
              <w:rPr>
                <w:rFonts w:hint="eastAsia" w:ascii="宋体" w:hAnsi="宋体" w:eastAsia="宋体" w:cs="宋体"/>
                <w:b w:val="0"/>
                <w:bCs/>
                <w:color w:val="auto"/>
                <w:sz w:val="21"/>
                <w:szCs w:val="21"/>
                <w:highlight w:val="none"/>
                <w:lang w:val="zh-CN"/>
              </w:rPr>
              <w:t>长春市二道区洋浦大街6999号凯利中心AB栋101</w:t>
            </w:r>
            <w:r>
              <w:rPr>
                <w:rFonts w:hint="eastAsia" w:ascii="宋体" w:hAnsi="宋体" w:eastAsia="宋体" w:cs="宋体"/>
                <w:b w:val="0"/>
                <w:bCs/>
                <w:color w:val="000000"/>
                <w:sz w:val="21"/>
                <w:szCs w:val="21"/>
                <w:highlight w:val="none"/>
                <w:lang w:val="en-US" w:eastAsia="zh-CN"/>
              </w:rPr>
              <w:t>开标</w:t>
            </w:r>
            <w:r>
              <w:rPr>
                <w:rFonts w:hint="eastAsia" w:ascii="宋体" w:hAnsi="宋体" w:cs="宋体"/>
                <w:b w:val="0"/>
                <w:bCs/>
                <w:color w:val="000000"/>
                <w:sz w:val="21"/>
                <w:szCs w:val="21"/>
                <w:highlight w:val="none"/>
                <w:u w:val="single"/>
                <w:lang w:val="en-US" w:eastAsia="zh-CN"/>
              </w:rPr>
              <w:t>3</w:t>
            </w:r>
            <w:r>
              <w:rPr>
                <w:rFonts w:hint="eastAsia" w:ascii="宋体" w:hAnsi="宋体" w:eastAsia="宋体" w:cs="宋体"/>
                <w:b w:val="0"/>
                <w:bCs/>
                <w:color w:val="000000"/>
                <w:sz w:val="21"/>
                <w:szCs w:val="21"/>
                <w:highlight w:val="none"/>
                <w:lang w:val="en-US" w:eastAsia="zh-CN"/>
              </w:rPr>
              <w:t>室</w:t>
            </w:r>
          </w:p>
          <w:p w14:paraId="1D7C5506">
            <w:pPr>
              <w:keepNext w:val="0"/>
              <w:keepLines w:val="0"/>
              <w:pageBreakBefore w:val="0"/>
              <w:kinsoku/>
              <w:wordWrap/>
              <w:overflowPunct/>
              <w:topLinePunct w:val="0"/>
              <w:bidi w:val="0"/>
              <w:spacing w:line="0" w:lineRule="atLeast"/>
              <w:jc w:val="both"/>
              <w:rPr>
                <w:rFonts w:hint="eastAsia" w:ascii="宋体" w:hAnsi="宋体" w:eastAsia="宋体" w:cs="宋体"/>
                <w:b w:val="0"/>
                <w:bCs/>
                <w:kern w:val="15"/>
                <w:sz w:val="21"/>
                <w:szCs w:val="21"/>
                <w:highlight w:val="none"/>
              </w:rPr>
            </w:pPr>
            <w:r>
              <w:rPr>
                <w:rFonts w:hint="eastAsia" w:ascii="宋体" w:hAnsi="宋体" w:eastAsia="宋体" w:cs="宋体"/>
                <w:b w:val="0"/>
                <w:bCs/>
                <w:kern w:val="15"/>
                <w:sz w:val="21"/>
                <w:szCs w:val="21"/>
                <w:highlight w:val="none"/>
              </w:rPr>
              <w:t>收件人：吉林</w:t>
            </w:r>
            <w:r>
              <w:rPr>
                <w:rFonts w:hint="eastAsia" w:ascii="宋体" w:hAnsi="宋体" w:eastAsia="宋体" w:cs="宋体"/>
                <w:b w:val="0"/>
                <w:bCs/>
                <w:kern w:val="15"/>
                <w:sz w:val="21"/>
                <w:szCs w:val="21"/>
                <w:highlight w:val="none"/>
                <w:lang w:eastAsia="zh-CN"/>
              </w:rPr>
              <w:t>远大工程咨询</w:t>
            </w:r>
            <w:r>
              <w:rPr>
                <w:rFonts w:hint="eastAsia" w:ascii="宋体" w:hAnsi="宋体" w:eastAsia="宋体" w:cs="宋体"/>
                <w:b w:val="0"/>
                <w:bCs/>
                <w:kern w:val="15"/>
                <w:sz w:val="21"/>
                <w:szCs w:val="21"/>
                <w:highlight w:val="none"/>
                <w:lang w:val="en-US" w:eastAsia="zh-CN"/>
              </w:rPr>
              <w:t>有限责任</w:t>
            </w:r>
            <w:r>
              <w:rPr>
                <w:rFonts w:hint="eastAsia" w:ascii="宋体" w:hAnsi="宋体" w:eastAsia="宋体" w:cs="宋体"/>
                <w:b w:val="0"/>
                <w:bCs/>
                <w:kern w:val="15"/>
                <w:sz w:val="21"/>
                <w:szCs w:val="21"/>
                <w:highlight w:val="none"/>
              </w:rPr>
              <w:t xml:space="preserve">公司 </w:t>
            </w:r>
          </w:p>
          <w:p w14:paraId="4E18D844">
            <w:pPr>
              <w:keepNext w:val="0"/>
              <w:keepLines w:val="0"/>
              <w:pageBreakBefore w:val="0"/>
              <w:kinsoku/>
              <w:wordWrap/>
              <w:overflowPunct/>
              <w:topLinePunct w:val="0"/>
              <w:autoSpaceDE w:val="0"/>
              <w:autoSpaceDN w:val="0"/>
              <w:bidi w:val="0"/>
              <w:adjustRightInd w:val="0"/>
              <w:spacing w:line="0" w:lineRule="atLeast"/>
              <w:jc w:val="both"/>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提交开始时间：20</w:t>
            </w:r>
            <w:r>
              <w:rPr>
                <w:rFonts w:hint="eastAsia" w:ascii="宋体" w:hAnsi="宋体" w:eastAsia="宋体" w:cs="宋体"/>
                <w:b w:val="0"/>
                <w:bCs/>
                <w:sz w:val="21"/>
                <w:szCs w:val="21"/>
                <w:highlight w:val="none"/>
                <w:lang w:val="en-US" w:eastAsia="zh-CN"/>
              </w:rPr>
              <w:t>2</w:t>
            </w: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rPr>
              <w:t>年</w:t>
            </w:r>
            <w:r>
              <w:rPr>
                <w:rFonts w:hint="eastAsia" w:ascii="宋体" w:hAnsi="宋体" w:eastAsia="宋体" w:cs="宋体"/>
                <w:b w:val="0"/>
                <w:bCs/>
                <w:sz w:val="21"/>
                <w:szCs w:val="21"/>
                <w:highlight w:val="none"/>
                <w:u w:val="single"/>
                <w:lang w:val="en-US" w:eastAsia="zh-CN"/>
              </w:rPr>
              <w:t xml:space="preserve"> </w:t>
            </w:r>
            <w:r>
              <w:rPr>
                <w:rFonts w:hint="eastAsia" w:ascii="宋体" w:hAnsi="宋体" w:cs="宋体"/>
                <w:b w:val="0"/>
                <w:bCs/>
                <w:color w:val="000000"/>
                <w:sz w:val="21"/>
                <w:szCs w:val="21"/>
                <w:highlight w:val="none"/>
                <w:u w:val="single"/>
                <w:lang w:val="en-US" w:eastAsia="zh-CN"/>
              </w:rPr>
              <w:t>6</w:t>
            </w:r>
            <w:r>
              <w:rPr>
                <w:rFonts w:hint="eastAsia" w:ascii="宋体" w:hAnsi="宋体" w:eastAsia="宋体" w:cs="宋体"/>
                <w:b w:val="0"/>
                <w:bCs/>
                <w:sz w:val="21"/>
                <w:szCs w:val="21"/>
                <w:highlight w:val="none"/>
                <w:u w:val="single"/>
                <w:lang w:val="en-US" w:eastAsia="zh-CN"/>
              </w:rPr>
              <w:t xml:space="preserve"> </w:t>
            </w:r>
            <w:r>
              <w:rPr>
                <w:rFonts w:hint="eastAsia" w:ascii="宋体" w:hAnsi="宋体" w:eastAsia="宋体" w:cs="宋体"/>
                <w:b w:val="0"/>
                <w:bCs/>
                <w:sz w:val="21"/>
                <w:szCs w:val="21"/>
                <w:highlight w:val="none"/>
              </w:rPr>
              <w:t>月</w:t>
            </w:r>
            <w:r>
              <w:rPr>
                <w:rFonts w:hint="eastAsia" w:ascii="宋体" w:hAnsi="宋体" w:eastAsia="宋体" w:cs="宋体"/>
                <w:b w:val="0"/>
                <w:bCs/>
                <w:sz w:val="21"/>
                <w:szCs w:val="21"/>
                <w:highlight w:val="none"/>
                <w:u w:val="single"/>
                <w:lang w:val="en-US" w:eastAsia="zh-CN"/>
              </w:rPr>
              <w:t xml:space="preserve"> </w:t>
            </w:r>
            <w:r>
              <w:rPr>
                <w:rFonts w:hint="eastAsia" w:ascii="宋体" w:hAnsi="宋体" w:cs="宋体"/>
                <w:b w:val="0"/>
                <w:bCs/>
                <w:color w:val="000000"/>
                <w:sz w:val="21"/>
                <w:szCs w:val="21"/>
                <w:highlight w:val="none"/>
                <w:u w:val="single"/>
                <w:lang w:val="en-US" w:eastAsia="zh-CN"/>
              </w:rPr>
              <w:t>15</w:t>
            </w:r>
            <w:r>
              <w:rPr>
                <w:rFonts w:hint="eastAsia" w:ascii="宋体" w:hAnsi="宋体" w:eastAsia="宋体" w:cs="宋体"/>
                <w:b w:val="0"/>
                <w:bCs/>
                <w:sz w:val="21"/>
                <w:szCs w:val="21"/>
                <w:highlight w:val="none"/>
                <w:u w:val="single"/>
                <w:lang w:val="en-US" w:eastAsia="zh-CN"/>
              </w:rPr>
              <w:t xml:space="preserve"> </w:t>
            </w:r>
            <w:r>
              <w:rPr>
                <w:rFonts w:hint="eastAsia" w:ascii="宋体" w:hAnsi="宋体" w:eastAsia="宋体" w:cs="宋体"/>
                <w:b w:val="0"/>
                <w:bCs/>
                <w:sz w:val="21"/>
                <w:szCs w:val="21"/>
                <w:highlight w:val="none"/>
              </w:rPr>
              <w:t>日</w:t>
            </w:r>
            <w:r>
              <w:rPr>
                <w:rFonts w:hint="eastAsia" w:ascii="宋体" w:hAnsi="宋体" w:cs="宋体"/>
                <w:b w:val="0"/>
                <w:bCs/>
                <w:color w:val="000000"/>
                <w:sz w:val="21"/>
                <w:szCs w:val="21"/>
                <w:highlight w:val="none"/>
                <w:u w:val="single"/>
                <w:lang w:val="en-US" w:eastAsia="zh-CN"/>
              </w:rPr>
              <w:t>13</w:t>
            </w:r>
            <w:r>
              <w:rPr>
                <w:rFonts w:hint="eastAsia" w:ascii="宋体" w:hAnsi="宋体" w:eastAsia="宋体" w:cs="宋体"/>
                <w:b w:val="0"/>
                <w:bCs/>
                <w:sz w:val="21"/>
                <w:szCs w:val="21"/>
                <w:highlight w:val="none"/>
              </w:rPr>
              <w:t>时</w:t>
            </w:r>
            <w:r>
              <w:rPr>
                <w:rFonts w:hint="eastAsia" w:ascii="宋体" w:hAnsi="宋体" w:cs="宋体"/>
                <w:b w:val="0"/>
                <w:bCs/>
                <w:color w:val="000000"/>
                <w:sz w:val="21"/>
                <w:szCs w:val="21"/>
                <w:highlight w:val="none"/>
                <w:u w:val="single"/>
                <w:lang w:val="en-US" w:eastAsia="zh-CN"/>
              </w:rPr>
              <w:t>30</w:t>
            </w:r>
            <w:r>
              <w:rPr>
                <w:rFonts w:hint="eastAsia" w:ascii="宋体" w:hAnsi="宋体" w:eastAsia="宋体" w:cs="宋体"/>
                <w:b w:val="0"/>
                <w:bCs/>
                <w:sz w:val="21"/>
                <w:szCs w:val="21"/>
                <w:highlight w:val="none"/>
              </w:rPr>
              <w:t>分（北京时间）</w:t>
            </w:r>
          </w:p>
          <w:p w14:paraId="31864605">
            <w:pPr>
              <w:keepNext w:val="0"/>
              <w:keepLines w:val="0"/>
              <w:pageBreakBefore w:val="0"/>
              <w:kinsoku/>
              <w:wordWrap/>
              <w:overflowPunct/>
              <w:topLinePunct w:val="0"/>
              <w:autoSpaceDE w:val="0"/>
              <w:autoSpaceDN w:val="0"/>
              <w:bidi w:val="0"/>
              <w:adjustRightInd w:val="0"/>
              <w:spacing w:line="0" w:lineRule="atLeast"/>
              <w:jc w:val="both"/>
              <w:rPr>
                <w:rFonts w:hint="eastAsia" w:ascii="宋体" w:hAnsi="宋体" w:eastAsia="宋体" w:cs="宋体"/>
                <w:b w:val="0"/>
                <w:bCs/>
                <w:sz w:val="21"/>
                <w:szCs w:val="21"/>
                <w:highlight w:val="none"/>
                <w:lang w:val="zh-CN" w:eastAsia="zh-CN" w:bidi="ar-SA"/>
              </w:rPr>
            </w:pPr>
            <w:r>
              <w:rPr>
                <w:rFonts w:hint="eastAsia" w:ascii="宋体" w:hAnsi="宋体" w:eastAsia="宋体" w:cs="宋体"/>
                <w:b w:val="0"/>
                <w:bCs/>
                <w:sz w:val="21"/>
                <w:szCs w:val="21"/>
                <w:highlight w:val="none"/>
              </w:rPr>
              <w:t>提交截止时间：20</w:t>
            </w:r>
            <w:r>
              <w:rPr>
                <w:rFonts w:hint="eastAsia" w:ascii="宋体" w:hAnsi="宋体" w:eastAsia="宋体" w:cs="宋体"/>
                <w:b w:val="0"/>
                <w:bCs/>
                <w:sz w:val="21"/>
                <w:szCs w:val="21"/>
                <w:highlight w:val="none"/>
                <w:lang w:val="en-US" w:eastAsia="zh-CN"/>
              </w:rPr>
              <w:t>2</w:t>
            </w: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rPr>
              <w:t>年</w:t>
            </w:r>
            <w:r>
              <w:rPr>
                <w:rFonts w:hint="eastAsia" w:ascii="宋体" w:hAnsi="宋体" w:eastAsia="宋体" w:cs="宋体"/>
                <w:b w:val="0"/>
                <w:bCs/>
                <w:sz w:val="21"/>
                <w:szCs w:val="21"/>
                <w:highlight w:val="none"/>
                <w:u w:val="single"/>
                <w:lang w:val="en-US" w:eastAsia="zh-CN"/>
              </w:rPr>
              <w:t xml:space="preserve"> </w:t>
            </w:r>
            <w:r>
              <w:rPr>
                <w:rFonts w:hint="eastAsia" w:ascii="宋体" w:hAnsi="宋体" w:cs="宋体"/>
                <w:b w:val="0"/>
                <w:bCs/>
                <w:color w:val="000000"/>
                <w:sz w:val="21"/>
                <w:szCs w:val="21"/>
                <w:highlight w:val="none"/>
                <w:u w:val="single"/>
                <w:lang w:val="en-US" w:eastAsia="zh-CN"/>
              </w:rPr>
              <w:t>6</w:t>
            </w:r>
            <w:r>
              <w:rPr>
                <w:rFonts w:hint="eastAsia" w:ascii="宋体" w:hAnsi="宋体" w:eastAsia="宋体" w:cs="宋体"/>
                <w:b w:val="0"/>
                <w:bCs/>
                <w:sz w:val="21"/>
                <w:szCs w:val="21"/>
                <w:highlight w:val="none"/>
                <w:u w:val="single"/>
                <w:lang w:val="en-US" w:eastAsia="zh-CN"/>
              </w:rPr>
              <w:t xml:space="preserve"> </w:t>
            </w:r>
            <w:r>
              <w:rPr>
                <w:rFonts w:hint="eastAsia" w:ascii="宋体" w:hAnsi="宋体" w:eastAsia="宋体" w:cs="宋体"/>
                <w:b w:val="0"/>
                <w:bCs/>
                <w:sz w:val="21"/>
                <w:szCs w:val="21"/>
                <w:highlight w:val="none"/>
              </w:rPr>
              <w:t>月</w:t>
            </w:r>
            <w:r>
              <w:rPr>
                <w:rFonts w:hint="eastAsia" w:ascii="宋体" w:hAnsi="宋体" w:eastAsia="宋体" w:cs="宋体"/>
                <w:b w:val="0"/>
                <w:bCs/>
                <w:sz w:val="21"/>
                <w:szCs w:val="21"/>
                <w:highlight w:val="none"/>
                <w:u w:val="single"/>
                <w:lang w:val="en-US" w:eastAsia="zh-CN"/>
              </w:rPr>
              <w:t xml:space="preserve"> </w:t>
            </w:r>
            <w:r>
              <w:rPr>
                <w:rFonts w:hint="eastAsia" w:ascii="宋体" w:hAnsi="宋体" w:cs="宋体"/>
                <w:b w:val="0"/>
                <w:bCs/>
                <w:color w:val="000000"/>
                <w:sz w:val="21"/>
                <w:szCs w:val="21"/>
                <w:highlight w:val="none"/>
                <w:u w:val="single"/>
                <w:lang w:val="en-US" w:eastAsia="zh-CN"/>
              </w:rPr>
              <w:t>15</w:t>
            </w:r>
            <w:r>
              <w:rPr>
                <w:rFonts w:hint="eastAsia" w:ascii="宋体" w:hAnsi="宋体" w:eastAsia="宋体" w:cs="宋体"/>
                <w:b w:val="0"/>
                <w:bCs/>
                <w:sz w:val="21"/>
                <w:szCs w:val="21"/>
                <w:highlight w:val="none"/>
                <w:u w:val="single"/>
                <w:lang w:val="en-US" w:eastAsia="zh-CN"/>
              </w:rPr>
              <w:t xml:space="preserve"> </w:t>
            </w:r>
            <w:r>
              <w:rPr>
                <w:rFonts w:hint="eastAsia" w:ascii="宋体" w:hAnsi="宋体" w:eastAsia="宋体" w:cs="宋体"/>
                <w:b w:val="0"/>
                <w:bCs/>
                <w:sz w:val="21"/>
                <w:szCs w:val="21"/>
                <w:highlight w:val="none"/>
              </w:rPr>
              <w:t>日</w:t>
            </w:r>
            <w:r>
              <w:rPr>
                <w:rFonts w:hint="eastAsia" w:ascii="宋体" w:hAnsi="宋体" w:cs="宋体"/>
                <w:b w:val="0"/>
                <w:bCs/>
                <w:color w:val="000000"/>
                <w:sz w:val="21"/>
                <w:szCs w:val="21"/>
                <w:highlight w:val="none"/>
                <w:u w:val="single"/>
                <w:lang w:val="en-US" w:eastAsia="zh-CN"/>
              </w:rPr>
              <w:t>14</w:t>
            </w:r>
            <w:r>
              <w:rPr>
                <w:rFonts w:hint="eastAsia" w:ascii="宋体" w:hAnsi="宋体" w:eastAsia="宋体" w:cs="宋体"/>
                <w:b w:val="0"/>
                <w:bCs/>
                <w:sz w:val="21"/>
                <w:szCs w:val="21"/>
                <w:highlight w:val="none"/>
              </w:rPr>
              <w:t>时</w:t>
            </w:r>
            <w:r>
              <w:rPr>
                <w:rFonts w:hint="eastAsia" w:ascii="宋体" w:hAnsi="宋体" w:cs="宋体"/>
                <w:b w:val="0"/>
                <w:bCs/>
                <w:color w:val="000000"/>
                <w:sz w:val="21"/>
                <w:szCs w:val="21"/>
                <w:highlight w:val="none"/>
                <w:u w:val="single"/>
                <w:lang w:val="en-US" w:eastAsia="zh-CN"/>
              </w:rPr>
              <w:t>00</w:t>
            </w:r>
            <w:r>
              <w:rPr>
                <w:rFonts w:hint="eastAsia" w:ascii="宋体" w:hAnsi="宋体" w:eastAsia="宋体" w:cs="宋体"/>
                <w:b w:val="0"/>
                <w:bCs/>
                <w:sz w:val="21"/>
                <w:szCs w:val="21"/>
                <w:highlight w:val="none"/>
              </w:rPr>
              <w:t>分（北京时间）</w:t>
            </w:r>
          </w:p>
        </w:tc>
      </w:tr>
      <w:tr w14:paraId="6715D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866DE13">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6D87126">
            <w:pPr>
              <w:keepNext w:val="0"/>
              <w:keepLines w:val="0"/>
              <w:pageBreakBefore w:val="0"/>
              <w:kinsoku/>
              <w:wordWrap/>
              <w:overflowPunct/>
              <w:topLinePunct w:val="0"/>
              <w:autoSpaceDE w:val="0"/>
              <w:autoSpaceDN w:val="0"/>
              <w:bidi w:val="0"/>
              <w:adjustRightInd w:val="0"/>
              <w:spacing w:line="0" w:lineRule="atLeast"/>
              <w:rPr>
                <w:rFonts w:hint="default"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zh-CN"/>
              </w:rPr>
              <w:t>是否退还投标文件</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468C52F4">
            <w:pPr>
              <w:keepNext w:val="0"/>
              <w:keepLines w:val="0"/>
              <w:pageBreakBefore w:val="0"/>
              <w:kinsoku/>
              <w:wordWrap/>
              <w:overflowPunct/>
              <w:topLinePunct w:val="0"/>
              <w:autoSpaceDE w:val="0"/>
              <w:autoSpaceDN w:val="0"/>
              <w:bidi w:val="0"/>
              <w:adjustRightInd w:val="0"/>
              <w:spacing w:line="0" w:lineRule="atLeast"/>
              <w:jc w:val="both"/>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highlight w:val="none"/>
                <w:lang w:val="zh-CN"/>
              </w:rPr>
              <w:t>投标文件不退还给</w:t>
            </w:r>
            <w:r>
              <w:rPr>
                <w:rFonts w:hint="eastAsia" w:ascii="宋体" w:hAnsi="宋体" w:cs="宋体"/>
                <w:b w:val="0"/>
                <w:bCs/>
                <w:sz w:val="21"/>
                <w:szCs w:val="21"/>
                <w:highlight w:val="none"/>
                <w:lang w:val="en-US" w:eastAsia="zh-CN"/>
              </w:rPr>
              <w:t>供应商（</w:t>
            </w:r>
            <w:r>
              <w:rPr>
                <w:rFonts w:hint="eastAsia" w:ascii="宋体" w:hAnsi="宋体" w:eastAsia="宋体" w:cs="宋体"/>
                <w:b w:val="0"/>
                <w:bCs/>
                <w:sz w:val="21"/>
                <w:szCs w:val="21"/>
                <w:highlight w:val="none"/>
                <w:lang w:val="zh-CN"/>
              </w:rPr>
              <w:t>投标人</w:t>
            </w:r>
            <w:r>
              <w:rPr>
                <w:rFonts w:hint="eastAsia" w:ascii="宋体" w:hAnsi="宋体" w:cs="宋体"/>
                <w:b w:val="0"/>
                <w:bCs/>
                <w:sz w:val="21"/>
                <w:szCs w:val="21"/>
                <w:highlight w:val="none"/>
                <w:lang w:val="zh-CN"/>
              </w:rPr>
              <w:t>）</w:t>
            </w:r>
          </w:p>
        </w:tc>
      </w:tr>
      <w:tr w14:paraId="44DB3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1111333">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03F67FFA">
            <w:pPr>
              <w:keepNext w:val="0"/>
              <w:keepLines w:val="0"/>
              <w:pageBreakBefore w:val="0"/>
              <w:kinsoku/>
              <w:wordWrap/>
              <w:overflowPunct/>
              <w:topLinePunct w:val="0"/>
              <w:autoSpaceDE w:val="0"/>
              <w:autoSpaceDN w:val="0"/>
              <w:bidi w:val="0"/>
              <w:adjustRightInd w:val="0"/>
              <w:spacing w:line="0" w:lineRule="atLeast"/>
              <w:rPr>
                <w:rFonts w:hint="eastAsia" w:ascii="宋体" w:hAnsi="宋体" w:eastAsia="宋体" w:cs="宋体"/>
                <w:b w:val="0"/>
                <w:bCs/>
                <w:kern w:val="15"/>
                <w:sz w:val="21"/>
                <w:szCs w:val="21"/>
                <w:highlight w:val="none"/>
                <w:lang w:val="en-US" w:eastAsia="zh-CN" w:bidi="ar-SA"/>
              </w:rPr>
            </w:pPr>
            <w:r>
              <w:rPr>
                <w:rFonts w:hint="eastAsia" w:ascii="宋体" w:hAnsi="宋体" w:eastAsia="宋体" w:cs="宋体"/>
                <w:b w:val="0"/>
                <w:bCs/>
                <w:sz w:val="21"/>
                <w:szCs w:val="21"/>
                <w:highlight w:val="none"/>
                <w:lang w:val="zh-CN"/>
              </w:rPr>
              <w:t>开标时间和地点</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4978B2C1">
            <w:pPr>
              <w:keepNext w:val="0"/>
              <w:keepLines w:val="0"/>
              <w:pageBreakBefore w:val="0"/>
              <w:kinsoku/>
              <w:wordWrap/>
              <w:overflowPunct/>
              <w:topLinePunct w:val="0"/>
              <w:bidi w:val="0"/>
              <w:spacing w:line="0" w:lineRule="atLeast"/>
              <w:jc w:val="both"/>
              <w:rPr>
                <w:rFonts w:hint="eastAsia" w:ascii="宋体" w:hAnsi="宋体" w:eastAsia="宋体" w:cs="宋体"/>
                <w:b w:val="0"/>
                <w:bCs/>
                <w:kern w:val="15"/>
                <w:sz w:val="21"/>
                <w:szCs w:val="21"/>
                <w:highlight w:val="none"/>
              </w:rPr>
            </w:pPr>
            <w:r>
              <w:rPr>
                <w:rFonts w:hint="eastAsia" w:ascii="宋体" w:hAnsi="宋体" w:eastAsia="宋体" w:cs="宋体"/>
                <w:b w:val="0"/>
                <w:bCs/>
                <w:kern w:val="15"/>
                <w:sz w:val="21"/>
                <w:szCs w:val="21"/>
                <w:highlight w:val="none"/>
              </w:rPr>
              <w:t>开标时间：</w:t>
            </w:r>
            <w:r>
              <w:rPr>
                <w:rFonts w:hint="eastAsia" w:ascii="宋体" w:hAnsi="宋体" w:eastAsia="宋体" w:cs="宋体"/>
                <w:b w:val="0"/>
                <w:bCs/>
                <w:sz w:val="21"/>
                <w:szCs w:val="21"/>
                <w:highlight w:val="none"/>
              </w:rPr>
              <w:t>20</w:t>
            </w:r>
            <w:r>
              <w:rPr>
                <w:rFonts w:hint="eastAsia" w:ascii="宋体" w:hAnsi="宋体" w:eastAsia="宋体" w:cs="宋体"/>
                <w:b w:val="0"/>
                <w:bCs/>
                <w:sz w:val="21"/>
                <w:szCs w:val="21"/>
                <w:highlight w:val="none"/>
                <w:lang w:val="en-US" w:eastAsia="zh-CN"/>
              </w:rPr>
              <w:t>2</w:t>
            </w: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rPr>
              <w:t>年</w:t>
            </w:r>
            <w:r>
              <w:rPr>
                <w:rFonts w:hint="eastAsia" w:ascii="宋体" w:hAnsi="宋体" w:eastAsia="宋体" w:cs="宋体"/>
                <w:b w:val="0"/>
                <w:bCs/>
                <w:sz w:val="21"/>
                <w:szCs w:val="21"/>
                <w:highlight w:val="none"/>
                <w:u w:val="single"/>
                <w:lang w:val="en-US" w:eastAsia="zh-CN"/>
              </w:rPr>
              <w:t xml:space="preserve"> </w:t>
            </w:r>
            <w:r>
              <w:rPr>
                <w:rFonts w:hint="eastAsia" w:ascii="宋体" w:hAnsi="宋体" w:cs="宋体"/>
                <w:b w:val="0"/>
                <w:bCs/>
                <w:color w:val="000000"/>
                <w:sz w:val="21"/>
                <w:szCs w:val="21"/>
                <w:highlight w:val="none"/>
                <w:u w:val="single"/>
                <w:lang w:val="en-US" w:eastAsia="zh-CN"/>
              </w:rPr>
              <w:t>6</w:t>
            </w:r>
            <w:r>
              <w:rPr>
                <w:rFonts w:hint="eastAsia" w:ascii="宋体" w:hAnsi="宋体" w:eastAsia="宋体" w:cs="宋体"/>
                <w:b w:val="0"/>
                <w:bCs/>
                <w:sz w:val="21"/>
                <w:szCs w:val="21"/>
                <w:highlight w:val="none"/>
                <w:u w:val="single"/>
                <w:lang w:val="en-US" w:eastAsia="zh-CN"/>
              </w:rPr>
              <w:t xml:space="preserve"> </w:t>
            </w:r>
            <w:r>
              <w:rPr>
                <w:rFonts w:hint="eastAsia" w:ascii="宋体" w:hAnsi="宋体" w:eastAsia="宋体" w:cs="宋体"/>
                <w:b w:val="0"/>
                <w:bCs/>
                <w:sz w:val="21"/>
                <w:szCs w:val="21"/>
                <w:highlight w:val="none"/>
              </w:rPr>
              <w:t>月</w:t>
            </w:r>
            <w:r>
              <w:rPr>
                <w:rFonts w:hint="eastAsia" w:ascii="宋体" w:hAnsi="宋体" w:eastAsia="宋体" w:cs="宋体"/>
                <w:b w:val="0"/>
                <w:bCs/>
                <w:sz w:val="21"/>
                <w:szCs w:val="21"/>
                <w:highlight w:val="none"/>
                <w:u w:val="single"/>
                <w:lang w:val="en-US" w:eastAsia="zh-CN"/>
              </w:rPr>
              <w:t xml:space="preserve"> </w:t>
            </w:r>
            <w:r>
              <w:rPr>
                <w:rFonts w:hint="eastAsia" w:ascii="宋体" w:hAnsi="宋体" w:cs="宋体"/>
                <w:b w:val="0"/>
                <w:bCs/>
                <w:color w:val="000000"/>
                <w:sz w:val="21"/>
                <w:szCs w:val="21"/>
                <w:highlight w:val="none"/>
                <w:u w:val="single"/>
                <w:lang w:val="en-US" w:eastAsia="zh-CN"/>
              </w:rPr>
              <w:t>15</w:t>
            </w:r>
            <w:r>
              <w:rPr>
                <w:rFonts w:hint="eastAsia" w:ascii="宋体" w:hAnsi="宋体" w:eastAsia="宋体" w:cs="宋体"/>
                <w:b w:val="0"/>
                <w:bCs/>
                <w:sz w:val="21"/>
                <w:szCs w:val="21"/>
                <w:highlight w:val="none"/>
                <w:u w:val="single"/>
                <w:lang w:val="en-US" w:eastAsia="zh-CN"/>
              </w:rPr>
              <w:t xml:space="preserve"> </w:t>
            </w:r>
            <w:r>
              <w:rPr>
                <w:rFonts w:hint="eastAsia" w:ascii="宋体" w:hAnsi="宋体" w:eastAsia="宋体" w:cs="宋体"/>
                <w:b w:val="0"/>
                <w:bCs/>
                <w:sz w:val="21"/>
                <w:szCs w:val="21"/>
                <w:highlight w:val="none"/>
              </w:rPr>
              <w:t>日</w:t>
            </w:r>
            <w:r>
              <w:rPr>
                <w:rFonts w:hint="eastAsia" w:ascii="宋体" w:hAnsi="宋体" w:cs="宋体"/>
                <w:b w:val="0"/>
                <w:bCs/>
                <w:color w:val="000000"/>
                <w:sz w:val="21"/>
                <w:szCs w:val="21"/>
                <w:highlight w:val="none"/>
                <w:u w:val="single"/>
                <w:lang w:val="en-US" w:eastAsia="zh-CN"/>
              </w:rPr>
              <w:t>14</w:t>
            </w:r>
            <w:r>
              <w:rPr>
                <w:rFonts w:hint="eastAsia" w:ascii="宋体" w:hAnsi="宋体" w:eastAsia="宋体" w:cs="宋体"/>
                <w:b w:val="0"/>
                <w:bCs/>
                <w:sz w:val="21"/>
                <w:szCs w:val="21"/>
                <w:highlight w:val="none"/>
              </w:rPr>
              <w:t>时</w:t>
            </w:r>
            <w:r>
              <w:rPr>
                <w:rFonts w:hint="eastAsia" w:ascii="宋体" w:hAnsi="宋体" w:cs="宋体"/>
                <w:b w:val="0"/>
                <w:bCs/>
                <w:color w:val="000000"/>
                <w:sz w:val="21"/>
                <w:szCs w:val="21"/>
                <w:highlight w:val="none"/>
                <w:u w:val="single"/>
                <w:lang w:val="en-US" w:eastAsia="zh-CN"/>
              </w:rPr>
              <w:t>00</w:t>
            </w:r>
            <w:r>
              <w:rPr>
                <w:rFonts w:hint="eastAsia" w:ascii="宋体" w:hAnsi="宋体" w:eastAsia="宋体" w:cs="宋体"/>
                <w:b w:val="0"/>
                <w:bCs/>
                <w:sz w:val="21"/>
                <w:szCs w:val="21"/>
                <w:highlight w:val="none"/>
              </w:rPr>
              <w:t>分</w:t>
            </w:r>
            <w:r>
              <w:rPr>
                <w:rFonts w:hint="eastAsia" w:ascii="宋体" w:hAnsi="宋体" w:eastAsia="宋体" w:cs="宋体"/>
                <w:b w:val="0"/>
                <w:bCs/>
                <w:kern w:val="15"/>
                <w:sz w:val="21"/>
                <w:szCs w:val="21"/>
                <w:highlight w:val="none"/>
              </w:rPr>
              <w:t>（北京时间）</w:t>
            </w:r>
          </w:p>
          <w:p w14:paraId="5B5B7247">
            <w:pPr>
              <w:pStyle w:val="17"/>
              <w:keepNext w:val="0"/>
              <w:keepLines w:val="0"/>
              <w:pageBreakBefore w:val="0"/>
              <w:widowControl/>
              <w:suppressLineNumbers w:val="0"/>
              <w:kinsoku/>
              <w:wordWrap/>
              <w:overflowPunct/>
              <w:topLinePunct w:val="0"/>
              <w:bidi w:val="0"/>
              <w:spacing w:before="0" w:beforeAutospacing="0" w:after="0" w:afterAutospacing="0" w:line="0" w:lineRule="atLeast"/>
              <w:ind w:left="0" w:right="0"/>
              <w:jc w:val="both"/>
              <w:rPr>
                <w:rFonts w:hint="eastAsia" w:ascii="宋体" w:hAnsi="宋体" w:eastAsia="宋体" w:cs="宋体"/>
                <w:b/>
                <w:bCs/>
                <w:kern w:val="15"/>
                <w:sz w:val="21"/>
                <w:szCs w:val="21"/>
                <w:highlight w:val="none"/>
                <w:lang w:val="en-US" w:eastAsia="zh-CN"/>
              </w:rPr>
            </w:pPr>
            <w:r>
              <w:rPr>
                <w:rFonts w:hint="eastAsia" w:ascii="宋体" w:hAnsi="宋体" w:eastAsia="宋体" w:cs="宋体"/>
                <w:b w:val="0"/>
                <w:bCs/>
                <w:kern w:val="15"/>
                <w:sz w:val="21"/>
                <w:szCs w:val="21"/>
                <w:highlight w:val="none"/>
              </w:rPr>
              <w:t>地点</w:t>
            </w:r>
            <w:r>
              <w:rPr>
                <w:rFonts w:hint="eastAsia" w:ascii="宋体" w:hAnsi="宋体" w:eastAsia="宋体" w:cs="宋体"/>
                <w:b/>
                <w:bCs/>
                <w:kern w:val="15"/>
                <w:sz w:val="21"/>
                <w:szCs w:val="21"/>
                <w:highlight w:val="none"/>
              </w:rPr>
              <w:t>：</w:t>
            </w:r>
            <w:r>
              <w:rPr>
                <w:rFonts w:hint="eastAsia" w:ascii="宋体" w:hAnsi="宋体" w:eastAsia="宋体" w:cs="宋体"/>
                <w:b w:val="0"/>
                <w:bCs w:val="0"/>
                <w:kern w:val="15"/>
                <w:sz w:val="21"/>
                <w:szCs w:val="21"/>
                <w:highlight w:val="none"/>
                <w:lang w:val="en-US" w:eastAsia="zh-CN"/>
              </w:rPr>
              <w:t>长春市二道区洋浦大街凯利中心</w:t>
            </w:r>
          </w:p>
          <w:p w14:paraId="11C5FD27">
            <w:pPr>
              <w:keepNext w:val="0"/>
              <w:keepLines w:val="0"/>
              <w:pageBreakBefore w:val="0"/>
              <w:kinsoku/>
              <w:wordWrap/>
              <w:overflowPunct/>
              <w:topLinePunct w:val="0"/>
              <w:bidi w:val="0"/>
              <w:spacing w:line="0" w:lineRule="atLeast"/>
              <w:jc w:val="both"/>
              <w:rPr>
                <w:rFonts w:hint="eastAsia" w:ascii="宋体" w:hAnsi="宋体" w:eastAsia="宋体" w:cs="宋体"/>
                <w:b w:val="0"/>
                <w:bCs/>
                <w:color w:val="444444"/>
                <w:sz w:val="21"/>
                <w:szCs w:val="21"/>
                <w:highlight w:val="none"/>
                <w:lang w:val="en-US" w:eastAsia="zh-CN" w:bidi="ar-SA"/>
              </w:rPr>
            </w:pPr>
            <w:r>
              <w:rPr>
                <w:rFonts w:hint="eastAsia" w:ascii="宋体" w:hAnsi="宋体" w:eastAsia="宋体" w:cs="宋体"/>
                <w:b w:val="0"/>
                <w:bCs/>
                <w:color w:val="auto"/>
                <w:sz w:val="21"/>
                <w:szCs w:val="21"/>
                <w:highlight w:val="none"/>
                <w:lang w:val="zh-CN"/>
              </w:rPr>
              <w:t>长春市二道区洋浦大街6999号凯利中心AB栋101</w:t>
            </w:r>
            <w:r>
              <w:rPr>
                <w:rFonts w:hint="eastAsia" w:ascii="宋体" w:hAnsi="宋体" w:eastAsia="宋体" w:cs="宋体"/>
                <w:b w:val="0"/>
                <w:bCs/>
                <w:color w:val="auto"/>
                <w:sz w:val="21"/>
                <w:szCs w:val="21"/>
                <w:highlight w:val="none"/>
                <w:lang w:val="en-US" w:eastAsia="zh-CN"/>
              </w:rPr>
              <w:t>评</w:t>
            </w:r>
            <w:r>
              <w:rPr>
                <w:rFonts w:hint="eastAsia" w:ascii="宋体" w:hAnsi="宋体" w:eastAsia="宋体" w:cs="宋体"/>
                <w:b w:val="0"/>
                <w:bCs/>
                <w:color w:val="000000"/>
                <w:sz w:val="21"/>
                <w:szCs w:val="21"/>
                <w:highlight w:val="none"/>
                <w:lang w:val="en-US" w:eastAsia="zh-CN"/>
              </w:rPr>
              <w:t>标室</w:t>
            </w:r>
          </w:p>
        </w:tc>
      </w:tr>
      <w:tr w14:paraId="0314E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8CF2805">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511DE870">
            <w:pPr>
              <w:keepNext w:val="0"/>
              <w:keepLines w:val="0"/>
              <w:pageBreakBefore w:val="0"/>
              <w:kinsoku/>
              <w:wordWrap/>
              <w:overflowPunct/>
              <w:topLinePunct w:val="0"/>
              <w:bidi w:val="0"/>
              <w:spacing w:line="0" w:lineRule="atLeast"/>
              <w:jc w:val="center"/>
              <w:rPr>
                <w:rFonts w:hint="eastAsia"/>
                <w:sz w:val="21"/>
                <w:szCs w:val="21"/>
                <w:highlight w:val="none"/>
                <w:lang w:val="en-US" w:eastAsia="zh-CN"/>
              </w:rPr>
            </w:pPr>
            <w:r>
              <w:rPr>
                <w:rFonts w:hint="eastAsia"/>
                <w:sz w:val="21"/>
                <w:szCs w:val="21"/>
                <w:highlight w:val="none"/>
                <w:lang w:val="en-US" w:eastAsia="zh-CN"/>
              </w:rPr>
              <w:t>评标</w:t>
            </w:r>
            <w:r>
              <w:rPr>
                <w:rFonts w:hint="eastAsia"/>
                <w:sz w:val="21"/>
                <w:szCs w:val="21"/>
                <w:highlight w:val="none"/>
                <w:lang w:eastAsia="zh-CN"/>
              </w:rPr>
              <w:t>地点</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4F65744A">
            <w:pPr>
              <w:keepNext w:val="0"/>
              <w:keepLines w:val="0"/>
              <w:pageBreakBefore w:val="0"/>
              <w:kinsoku/>
              <w:wordWrap/>
              <w:overflowPunct/>
              <w:topLinePunct w:val="0"/>
              <w:bidi w:val="0"/>
              <w:spacing w:line="0" w:lineRule="atLeast"/>
              <w:jc w:val="both"/>
              <w:rPr>
                <w:rFonts w:hint="eastAsia"/>
                <w:sz w:val="21"/>
                <w:szCs w:val="21"/>
                <w:highlight w:val="none"/>
                <w:lang w:val="en-US" w:eastAsia="zh-CN"/>
              </w:rPr>
            </w:pPr>
            <w:r>
              <w:rPr>
                <w:rFonts w:hint="eastAsia"/>
                <w:sz w:val="21"/>
                <w:szCs w:val="21"/>
                <w:highlight w:val="none"/>
                <w:lang w:eastAsia="zh-CN"/>
              </w:rPr>
              <w:t>长春市二道区洋浦大街凯利中心AB栋101</w:t>
            </w:r>
            <w:r>
              <w:rPr>
                <w:rFonts w:hint="eastAsia"/>
                <w:sz w:val="21"/>
                <w:szCs w:val="21"/>
                <w:highlight w:val="none"/>
                <w:lang w:val="en-US" w:eastAsia="zh-CN"/>
              </w:rPr>
              <w:t>评标</w:t>
            </w:r>
            <w:r>
              <w:rPr>
                <w:rFonts w:hint="eastAsia"/>
                <w:sz w:val="21"/>
                <w:szCs w:val="21"/>
                <w:highlight w:val="none"/>
                <w:lang w:eastAsia="zh-CN"/>
              </w:rPr>
              <w:t>室</w:t>
            </w:r>
          </w:p>
        </w:tc>
      </w:tr>
      <w:tr w14:paraId="73FDB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F1EDD68">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009F38DD">
            <w:pPr>
              <w:pStyle w:val="29"/>
              <w:keepNext w:val="0"/>
              <w:keepLines w:val="0"/>
              <w:pageBreakBefore w:val="0"/>
              <w:kinsoku/>
              <w:wordWrap/>
              <w:overflowPunct/>
              <w:topLinePunct w:val="0"/>
              <w:bidi w:val="0"/>
              <w:spacing w:line="0" w:lineRule="atLeast"/>
              <w:ind w:left="105" w:leftChars="50" w:right="105" w:rightChars="50"/>
              <w:contextualSpacing/>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评标委员会的组建</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067B04C7">
            <w:pPr>
              <w:keepNext w:val="0"/>
              <w:keepLines w:val="0"/>
              <w:pageBreakBefore w:val="0"/>
              <w:kinsoku/>
              <w:wordWrap/>
              <w:overflowPunct/>
              <w:topLinePunct w:val="0"/>
              <w:bidi w:val="0"/>
              <w:adjustRightInd w:val="0"/>
              <w:snapToGrid w:val="0"/>
              <w:spacing w:before="36" w:beforeLines="15"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评标委员会构成：由经济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等方面的专家共</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人组成。</w:t>
            </w:r>
          </w:p>
          <w:p w14:paraId="7736024B">
            <w:pPr>
              <w:keepNext w:val="0"/>
              <w:keepLines w:val="0"/>
              <w:pageBreakBefore w:val="0"/>
              <w:kinsoku/>
              <w:wordWrap/>
              <w:overflowPunct/>
              <w:topLinePunct w:val="0"/>
              <w:bidi w:val="0"/>
              <w:snapToGrid w:val="0"/>
              <w:spacing w:line="0" w:lineRule="atLeast"/>
              <w:rPr>
                <w:rFonts w:hint="eastAsia" w:ascii="宋体" w:hAnsi="宋体" w:eastAsia="宋体" w:cs="宋体"/>
                <w:bCs/>
                <w:sz w:val="21"/>
                <w:szCs w:val="21"/>
                <w:highlight w:val="none"/>
                <w:lang w:val="zh-CN" w:eastAsia="zh-CN" w:bidi="ar-SA"/>
              </w:rPr>
            </w:pPr>
            <w:r>
              <w:rPr>
                <w:rFonts w:hint="eastAsia" w:ascii="宋体" w:hAnsi="宋体" w:eastAsia="宋体" w:cs="宋体"/>
                <w:sz w:val="21"/>
                <w:szCs w:val="21"/>
                <w:highlight w:val="none"/>
              </w:rPr>
              <w:t>评标专家确定方式：从依法设立的评标专家库中随机抽取。</w:t>
            </w:r>
          </w:p>
        </w:tc>
      </w:tr>
      <w:tr w14:paraId="1FFF1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CB31E12">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7DC08B64">
            <w:pPr>
              <w:pStyle w:val="29"/>
              <w:keepNext w:val="0"/>
              <w:keepLines w:val="0"/>
              <w:pageBreakBefore w:val="0"/>
              <w:kinsoku/>
              <w:wordWrap/>
              <w:overflowPunct/>
              <w:topLinePunct w:val="0"/>
              <w:bidi w:val="0"/>
              <w:spacing w:line="0" w:lineRule="atLeast"/>
              <w:ind w:left="105" w:leftChars="50" w:right="105" w:rightChars="50"/>
              <w:contextualSpacing/>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eastAsia="zh-CN"/>
              </w:rPr>
              <w:t>公示媒介及期限</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6C0EA7F3">
            <w:pPr>
              <w:pStyle w:val="29"/>
              <w:keepNext w:val="0"/>
              <w:keepLines w:val="0"/>
              <w:pageBreakBefore w:val="0"/>
              <w:kinsoku/>
              <w:wordWrap/>
              <w:overflowPunct/>
              <w:topLinePunct w:val="0"/>
              <w:bidi w:val="0"/>
              <w:spacing w:line="0" w:lineRule="atLeast"/>
              <w:ind w:right="105" w:rightChars="50"/>
              <w:contextualSpacing/>
              <w:rPr>
                <w:rFonts w:hint="eastAsia" w:ascii="宋体" w:hAnsi="宋体" w:eastAsia="宋体" w:cs="宋体"/>
                <w:sz w:val="21"/>
                <w:szCs w:val="21"/>
                <w:highlight w:val="none"/>
                <w:lang w:val="zh-CN" w:eastAsia="zh-CN"/>
              </w:rPr>
            </w:pPr>
            <w:r>
              <w:rPr>
                <w:rFonts w:hint="eastAsia"/>
                <w:bCs/>
                <w:sz w:val="21"/>
                <w:szCs w:val="21"/>
                <w:highlight w:val="none"/>
                <w:lang w:val="zh-CN" w:eastAsia="zh-CN"/>
              </w:rPr>
              <w:t>同</w:t>
            </w:r>
            <w:r>
              <w:rPr>
                <w:rFonts w:hint="eastAsia" w:ascii="宋体" w:hAnsi="宋体" w:eastAsia="宋体" w:cs="宋体"/>
                <w:sz w:val="21"/>
                <w:szCs w:val="21"/>
                <w:highlight w:val="none"/>
                <w:lang w:val="zh-CN" w:eastAsia="zh-CN"/>
              </w:rPr>
              <w:t>发布</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lang w:val="zh-CN" w:eastAsia="zh-CN"/>
              </w:rPr>
              <w:t>公告媒体</w:t>
            </w:r>
          </w:p>
          <w:p w14:paraId="60332FCB">
            <w:pPr>
              <w:pStyle w:val="29"/>
              <w:keepNext w:val="0"/>
              <w:keepLines w:val="0"/>
              <w:pageBreakBefore w:val="0"/>
              <w:kinsoku/>
              <w:wordWrap/>
              <w:overflowPunct/>
              <w:topLinePunct w:val="0"/>
              <w:bidi w:val="0"/>
              <w:spacing w:line="0" w:lineRule="atLeast"/>
              <w:ind w:right="105" w:rightChars="50"/>
              <w:contextualSpacing/>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eastAsia="zh-CN"/>
              </w:rPr>
              <w:t>公示期限：1个工作日</w:t>
            </w:r>
          </w:p>
        </w:tc>
      </w:tr>
      <w:tr w14:paraId="5FCE9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554750B8">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D5BF65A">
            <w:pPr>
              <w:keepNext w:val="0"/>
              <w:keepLines w:val="0"/>
              <w:pageBreakBefore w:val="0"/>
              <w:kinsoku/>
              <w:wordWrap/>
              <w:overflowPunct/>
              <w:topLinePunct w:val="0"/>
              <w:bidi w:val="0"/>
              <w:spacing w:line="0" w:lineRule="atLeast"/>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6977736C">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履约担保的金额：</w:t>
            </w:r>
            <w:r>
              <w:rPr>
                <w:rFonts w:hint="eastAsia" w:ascii="宋体" w:hAnsi="宋体" w:cs="宋体"/>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p>
        </w:tc>
      </w:tr>
      <w:tr w14:paraId="0B654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4192B0D0">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2803B14">
            <w:pPr>
              <w:keepNext w:val="0"/>
              <w:keepLines w:val="0"/>
              <w:pageBreakBefore w:val="0"/>
              <w:kinsoku/>
              <w:wordWrap/>
              <w:overflowPunct/>
              <w:topLinePunct w:val="0"/>
              <w:bidi w:val="0"/>
              <w:adjustRightInd w:val="0"/>
              <w:snapToGrid w:val="0"/>
              <w:spacing w:before="60" w:beforeLines="25" w:after="60" w:afterLines="25" w:line="0" w:lineRule="atLeast"/>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签订合同</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558F1C34">
            <w:pPr>
              <w:keepNext w:val="0"/>
              <w:keepLines w:val="0"/>
              <w:pageBreakBefore w:val="0"/>
              <w:kinsoku/>
              <w:wordWrap/>
              <w:overflowPunct/>
              <w:topLinePunct w:val="0"/>
              <w:bidi w:val="0"/>
              <w:adjustRightInd w:val="0"/>
              <w:snapToGrid w:val="0"/>
              <w:spacing w:before="60" w:beforeLines="25" w:after="60" w:afterLines="25" w:line="0" w:lineRule="atLeas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中标人应在中标结果确定后</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0天内签订采购合同。</w:t>
            </w:r>
          </w:p>
        </w:tc>
      </w:tr>
      <w:tr w14:paraId="2F92A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7D1243A">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C4C6DD0">
            <w:pPr>
              <w:keepNext w:val="0"/>
              <w:keepLines w:val="0"/>
              <w:pageBreakBefore w:val="0"/>
              <w:kinsoku/>
              <w:wordWrap/>
              <w:overflowPunct/>
              <w:topLinePunct w:val="0"/>
              <w:bidi w:val="0"/>
              <w:spacing w:line="0" w:lineRule="atLeast"/>
              <w:jc w:val="center"/>
              <w:rPr>
                <w:rFonts w:hint="eastAsia" w:ascii="宋体" w:hAnsi="宋体" w:eastAsia="宋体" w:cs="宋体"/>
                <w:bCs/>
                <w:color w:val="000000" w:themeColor="text1"/>
                <w:kern w:val="15"/>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15"/>
                <w:sz w:val="21"/>
                <w:szCs w:val="21"/>
                <w:highlight w:val="none"/>
                <w14:textFill>
                  <w14:solidFill>
                    <w14:schemeClr w14:val="tx1"/>
                  </w14:solidFill>
                </w14:textFill>
              </w:rPr>
              <w:t>付款方式</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4A25C204">
            <w:pPr>
              <w:keepNext w:val="0"/>
              <w:keepLines w:val="0"/>
              <w:pageBreakBefore w:val="0"/>
              <w:kinsoku/>
              <w:wordWrap/>
              <w:overflowPunct/>
              <w:topLinePunct w:val="0"/>
              <w:bidi w:val="0"/>
              <w:adjustRightInd w:val="0"/>
              <w:snapToGrid w:val="0"/>
              <w:spacing w:before="60" w:beforeLines="25" w:after="60" w:afterLines="25" w:line="0" w:lineRule="atLeas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货款</w:t>
            </w:r>
            <w:r>
              <w:rPr>
                <w:rFonts w:hint="eastAsia" w:ascii="宋体" w:hAnsi="宋体" w:eastAsia="宋体" w:cs="宋体"/>
                <w:color w:val="000000" w:themeColor="text1"/>
                <w:sz w:val="21"/>
                <w:szCs w:val="21"/>
                <w:highlight w:val="none"/>
                <w14:textFill>
                  <w14:solidFill>
                    <w14:schemeClr w14:val="tx1"/>
                  </w14:solidFill>
                </w14:textFill>
              </w:rPr>
              <w:t>以人民币形式据实结算。采购方验收合格后，乙方提供服务费用清单及正式有效的税务发票（联合体成员分别开具）后</w:t>
            </w:r>
            <w:r>
              <w:rPr>
                <w:rFonts w:hint="eastAsia" w:ascii="宋体" w:hAnsi="宋体" w:cs="宋体"/>
                <w:color w:val="000000" w:themeColor="text1"/>
                <w:sz w:val="21"/>
                <w:szCs w:val="21"/>
                <w:highlight w:val="none"/>
                <w:lang w:val="en-US" w:eastAsia="zh-CN"/>
                <w14:textFill>
                  <w14:solidFill>
                    <w14:schemeClr w14:val="tx1"/>
                  </w14:solidFill>
                </w14:textFill>
              </w:rPr>
              <w:t>三年</w:t>
            </w:r>
            <w:r>
              <w:rPr>
                <w:rFonts w:hint="eastAsia" w:ascii="宋体" w:hAnsi="宋体" w:eastAsia="宋体" w:cs="宋体"/>
                <w:color w:val="000000" w:themeColor="text1"/>
                <w:sz w:val="21"/>
                <w:szCs w:val="21"/>
                <w:highlight w:val="none"/>
                <w14:textFill>
                  <w14:solidFill>
                    <w14:schemeClr w14:val="tx1"/>
                  </w14:solidFill>
                </w14:textFill>
              </w:rPr>
              <w:t>内，甲方向乙方支付相应费用。</w:t>
            </w:r>
          </w:p>
        </w:tc>
      </w:tr>
      <w:tr w14:paraId="35845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27A07579">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7BE4BFE">
            <w:pPr>
              <w:keepNext w:val="0"/>
              <w:keepLines w:val="0"/>
              <w:pageBreakBefore w:val="0"/>
              <w:kinsoku/>
              <w:wordWrap/>
              <w:overflowPunct/>
              <w:topLinePunct w:val="0"/>
              <w:bidi w:val="0"/>
              <w:spacing w:line="0" w:lineRule="atLeast"/>
              <w:jc w:val="center"/>
              <w:rPr>
                <w:rFonts w:hint="eastAsia" w:ascii="宋体" w:hAnsi="宋体" w:eastAsia="宋体" w:cs="宋体"/>
                <w:bCs/>
                <w:color w:val="000000" w:themeColor="text1"/>
                <w:kern w:val="15"/>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15"/>
                <w:sz w:val="21"/>
                <w:szCs w:val="21"/>
                <w:highlight w:val="none"/>
                <w14:textFill>
                  <w14:solidFill>
                    <w14:schemeClr w14:val="tx1"/>
                  </w14:solidFill>
                </w14:textFill>
              </w:rPr>
              <w:t>合同存档</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27681B05">
            <w:pPr>
              <w:keepNext w:val="0"/>
              <w:keepLines w:val="0"/>
              <w:pageBreakBefore w:val="0"/>
              <w:kinsoku/>
              <w:wordWrap/>
              <w:overflowPunct/>
              <w:topLinePunct w:val="0"/>
              <w:bidi w:val="0"/>
              <w:spacing w:line="0" w:lineRule="atLeast"/>
              <w:jc w:val="both"/>
              <w:rPr>
                <w:rFonts w:hint="eastAsia" w:ascii="宋体" w:hAnsi="宋体" w:eastAsia="宋体" w:cs="宋体"/>
                <w:bCs/>
                <w:color w:val="000000" w:themeColor="text1"/>
                <w:kern w:val="15"/>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15"/>
                <w:sz w:val="21"/>
                <w:szCs w:val="21"/>
                <w:highlight w:val="none"/>
                <w14:textFill>
                  <w14:solidFill>
                    <w14:schemeClr w14:val="tx1"/>
                  </w14:solidFill>
                </w14:textFill>
              </w:rPr>
              <w:t>中标单位与采购人签订合同后</w:t>
            </w:r>
            <w:r>
              <w:rPr>
                <w:rFonts w:hint="eastAsia" w:ascii="宋体" w:hAnsi="宋体" w:eastAsia="宋体" w:cs="宋体"/>
                <w:bCs/>
                <w:color w:val="000000" w:themeColor="text1"/>
                <w:kern w:val="15"/>
                <w:sz w:val="21"/>
                <w:szCs w:val="21"/>
                <w:highlight w:val="none"/>
                <w:u w:val="single"/>
                <w14:textFill>
                  <w14:solidFill>
                    <w14:schemeClr w14:val="tx1"/>
                  </w14:solidFill>
                </w14:textFill>
              </w:rPr>
              <w:t xml:space="preserve"> 2 </w:t>
            </w:r>
            <w:r>
              <w:rPr>
                <w:rFonts w:hint="eastAsia" w:ascii="宋体" w:hAnsi="宋体" w:eastAsia="宋体" w:cs="宋体"/>
                <w:bCs/>
                <w:color w:val="000000" w:themeColor="text1"/>
                <w:kern w:val="15"/>
                <w:sz w:val="21"/>
                <w:szCs w:val="21"/>
                <w:highlight w:val="none"/>
                <w14:textFill>
                  <w14:solidFill>
                    <w14:schemeClr w14:val="tx1"/>
                  </w14:solidFill>
                </w14:textFill>
              </w:rPr>
              <w:t>个工作日内将采购合同扫描件发送至采购代理机构上传。</w:t>
            </w:r>
          </w:p>
        </w:tc>
      </w:tr>
      <w:tr w14:paraId="26E13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EE4EB23">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3E1182D">
            <w:pPr>
              <w:keepNext w:val="0"/>
              <w:keepLines w:val="0"/>
              <w:pageBreakBefore w:val="0"/>
              <w:kinsoku/>
              <w:wordWrap/>
              <w:overflowPunct/>
              <w:topLinePunct w:val="0"/>
              <w:bidi w:val="0"/>
              <w:spacing w:line="0" w:lineRule="atLeast"/>
              <w:jc w:val="center"/>
              <w:rPr>
                <w:rFonts w:hint="eastAsia" w:ascii="宋体" w:hAnsi="宋体" w:eastAsia="宋体" w:cs="宋体"/>
                <w:bCs/>
                <w:color w:val="000000" w:themeColor="text1"/>
                <w:kern w:val="15"/>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15"/>
                <w:sz w:val="21"/>
                <w:szCs w:val="21"/>
                <w:highlight w:val="none"/>
                <w14:textFill>
                  <w14:solidFill>
                    <w14:schemeClr w14:val="tx1"/>
                  </w14:solidFill>
                </w14:textFill>
              </w:rPr>
              <w:t>招标代理服务费</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774E29F4">
            <w:pPr>
              <w:keepNext w:val="0"/>
              <w:keepLines w:val="0"/>
              <w:pageBreakBefore w:val="0"/>
              <w:kinsoku/>
              <w:wordWrap/>
              <w:overflowPunct/>
              <w:topLinePunct w:val="0"/>
              <w:bidi w:val="0"/>
              <w:spacing w:line="0" w:lineRule="atLeast"/>
              <w:jc w:val="both"/>
              <w:rPr>
                <w:rFonts w:hint="eastAsia" w:ascii="宋体" w:hAnsi="宋体" w:cs="宋体"/>
                <w:sz w:val="21"/>
                <w:szCs w:val="21"/>
                <w:highlight w:val="none"/>
                <w:lang w:eastAsia="zh-CN"/>
              </w:rPr>
            </w:pPr>
            <w:r>
              <w:rPr>
                <w:rFonts w:hint="eastAsia" w:ascii="宋体" w:hAnsi="宋体" w:eastAsia="宋体" w:cs="宋体"/>
                <w:color w:val="auto"/>
                <w:sz w:val="21"/>
                <w:szCs w:val="21"/>
                <w:highlight w:val="none"/>
              </w:rPr>
              <w:t>依据发改价格〔2015〕299号文件《国家发展改革委关于进一步放开建设项目专业服务价格的通知》</w:t>
            </w:r>
            <w:r>
              <w:rPr>
                <w:rFonts w:hint="eastAsia" w:ascii="宋体" w:hAnsi="宋体" w:eastAsia="宋体" w:cs="宋体"/>
                <w:color w:val="auto"/>
                <w:sz w:val="21"/>
                <w:szCs w:val="21"/>
                <w:highlight w:val="none"/>
                <w:lang w:val="en-US" w:eastAsia="zh-CN"/>
              </w:rPr>
              <w:t>并结合市场调节价收取</w:t>
            </w:r>
            <w:r>
              <w:rPr>
                <w:rFonts w:hint="eastAsia" w:ascii="宋体" w:hAnsi="宋体" w:eastAsia="宋体" w:cs="宋体"/>
                <w:color w:val="auto"/>
                <w:sz w:val="21"/>
                <w:szCs w:val="21"/>
                <w:highlight w:val="none"/>
              </w:rPr>
              <w:t>。</w:t>
            </w:r>
            <w:r>
              <w:rPr>
                <w:rFonts w:ascii="宋体" w:hAnsi="宋体" w:eastAsia="宋体" w:cs="宋体"/>
                <w:sz w:val="21"/>
                <w:szCs w:val="21"/>
                <w:highlight w:val="none"/>
              </w:rPr>
              <w:t>代理服务费“实行市场调节价”的收取依据，本项目的代理服务费实行市场调节价，由中标单位支付</w:t>
            </w:r>
            <w:r>
              <w:rPr>
                <w:rFonts w:hint="eastAsia" w:ascii="宋体" w:hAnsi="宋体" w:cs="宋体"/>
                <w:sz w:val="21"/>
                <w:szCs w:val="21"/>
                <w:highlight w:val="none"/>
                <w:lang w:eastAsia="zh-CN"/>
              </w:rPr>
              <w:t>。</w:t>
            </w:r>
          </w:p>
          <w:p w14:paraId="77E96A67">
            <w:pPr>
              <w:keepNext w:val="0"/>
              <w:keepLines w:val="0"/>
              <w:pageBreakBefore w:val="0"/>
              <w:kinsoku/>
              <w:wordWrap/>
              <w:overflowPunct/>
              <w:topLinePunct w:val="0"/>
              <w:bidi w:val="0"/>
              <w:spacing w:line="0" w:lineRule="atLeast"/>
              <w:jc w:val="both"/>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ascii="宋体" w:hAnsi="宋体" w:eastAsia="宋体" w:cs="宋体"/>
                <w:sz w:val="21"/>
                <w:szCs w:val="21"/>
                <w:highlight w:val="none"/>
              </w:rPr>
              <w:t>具体金额为：</w:t>
            </w:r>
            <w:r>
              <w:rPr>
                <w:rFonts w:hint="eastAsia" w:ascii="宋体" w:hAnsi="宋体" w:cs="宋体"/>
                <w:sz w:val="21"/>
                <w:szCs w:val="21"/>
                <w:highlight w:val="none"/>
                <w:lang w:val="en-US" w:eastAsia="zh-CN"/>
              </w:rPr>
              <w:t>32700.00元人民币。</w:t>
            </w:r>
          </w:p>
        </w:tc>
      </w:tr>
      <w:tr w14:paraId="32638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93A41B3">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3494109">
            <w:pPr>
              <w:keepNext w:val="0"/>
              <w:keepLines w:val="0"/>
              <w:pageBreakBefore w:val="0"/>
              <w:kinsoku/>
              <w:wordWrap/>
              <w:overflowPunct/>
              <w:topLinePunct w:val="0"/>
              <w:bidi w:val="0"/>
              <w:spacing w:line="0" w:lineRule="atLeast"/>
              <w:jc w:val="center"/>
              <w:rPr>
                <w:rStyle w:val="30"/>
                <w:rFonts w:hint="default" w:ascii="宋体" w:hAnsi="宋体" w:eastAsia="宋体" w:cs="宋体"/>
                <w:color w:val="auto"/>
                <w:sz w:val="21"/>
                <w:szCs w:val="21"/>
                <w:highlight w:val="none"/>
                <w:lang w:val="en-US" w:eastAsia="zh-CN"/>
              </w:rPr>
            </w:pPr>
            <w:r>
              <w:rPr>
                <w:rStyle w:val="30"/>
                <w:rFonts w:hint="eastAsia" w:ascii="宋体" w:hAnsi="宋体" w:cs="宋体"/>
                <w:color w:val="auto"/>
                <w:sz w:val="21"/>
                <w:szCs w:val="21"/>
                <w:highlight w:val="none"/>
                <w:lang w:val="en-US" w:eastAsia="zh-CN"/>
              </w:rPr>
              <w:t>签字和（或）盖章要求</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71AEFC88">
            <w:pPr>
              <w:keepNext w:val="0"/>
              <w:keepLines w:val="0"/>
              <w:pageBreakBefore w:val="0"/>
              <w:widowControl/>
              <w:suppressLineNumbers w:val="0"/>
              <w:kinsoku/>
              <w:wordWrap/>
              <w:overflowPunct/>
              <w:topLinePunct w:val="0"/>
              <w:bidi w:val="0"/>
              <w:spacing w:line="0" w:lineRule="atLeast"/>
              <w:jc w:val="left"/>
              <w:rPr>
                <w:rStyle w:val="30"/>
                <w:rFonts w:hint="default" w:ascii="宋体" w:hAnsi="宋体" w:eastAsia="宋体" w:cs="宋体"/>
                <w:b/>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投标文件需按招标文件提供格式进行书写及签署，并加盖公章</w:t>
            </w:r>
            <w:r>
              <w:rPr>
                <w:rFonts w:hint="eastAsia" w:ascii="宋体" w:hAnsi="宋体" w:cs="宋体"/>
                <w:color w:val="000000"/>
                <w:kern w:val="0"/>
                <w:sz w:val="21"/>
                <w:szCs w:val="21"/>
                <w:highlight w:val="none"/>
                <w:lang w:val="en-US" w:eastAsia="zh-CN" w:bidi="ar"/>
              </w:rPr>
              <w:t>；</w:t>
            </w:r>
          </w:p>
        </w:tc>
      </w:tr>
      <w:tr w14:paraId="41164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AD37309">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2B7DE4B8">
            <w:pPr>
              <w:keepNext w:val="0"/>
              <w:keepLines w:val="0"/>
              <w:pageBreakBefore w:val="0"/>
              <w:kinsoku/>
              <w:wordWrap/>
              <w:overflowPunct/>
              <w:topLinePunct w:val="0"/>
              <w:bidi w:val="0"/>
              <w:adjustRightInd w:val="0"/>
              <w:snapToGrid w:val="0"/>
              <w:spacing w:line="0" w:lineRule="atLeast"/>
              <w:jc w:val="center"/>
              <w:rPr>
                <w:rFonts w:hint="eastAsia" w:ascii="宋体" w:hAnsi="宋体" w:eastAsia="宋体" w:cs="宋体"/>
                <w:bCs/>
                <w:kern w:val="15"/>
                <w:sz w:val="21"/>
                <w:szCs w:val="21"/>
                <w:highlight w:val="none"/>
                <w:lang w:val="en-US" w:eastAsia="zh-CN" w:bidi="ar-SA"/>
              </w:rPr>
            </w:pPr>
            <w:r>
              <w:rPr>
                <w:rFonts w:hint="eastAsia" w:ascii="宋体" w:hAnsi="宋体" w:cs="宋体"/>
                <w:bCs/>
                <w:kern w:val="15"/>
                <w:sz w:val="21"/>
                <w:szCs w:val="21"/>
                <w:highlight w:val="none"/>
                <w:lang w:val="en-US" w:eastAsia="zh-CN"/>
              </w:rPr>
              <w:t>是否采购进口产品</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52ECF97F">
            <w:pPr>
              <w:keepNext w:val="0"/>
              <w:keepLines w:val="0"/>
              <w:pageBreakBefore w:val="0"/>
              <w:kinsoku/>
              <w:wordWrap/>
              <w:overflowPunct/>
              <w:topLinePunct w:val="0"/>
              <w:bidi w:val="0"/>
              <w:adjustRightInd w:val="0"/>
              <w:snapToGrid w:val="0"/>
              <w:spacing w:line="0" w:lineRule="atLeast"/>
              <w:ind w:firstLine="420" w:firstLineChars="200"/>
              <w:rPr>
                <w:rFonts w:hint="eastAsia" w:ascii="Times New Roman" w:hAnsi="Times New Roman" w:eastAsia="宋体" w:cs="宋体"/>
                <w:bCs/>
                <w:kern w:val="15"/>
                <w:sz w:val="21"/>
                <w:szCs w:val="21"/>
                <w:highlight w:val="none"/>
                <w:lang w:val="en-US" w:eastAsia="zh-CN" w:bidi="ar-SA"/>
              </w:rPr>
            </w:pPr>
            <w:r>
              <w:rPr>
                <w:rFonts w:hint="eastAsia" w:ascii="Times New Roman" w:hAnsi="Times New Roman" w:eastAsia="宋体" w:cs="宋体"/>
                <w:bCs/>
                <w:kern w:val="15"/>
                <w:sz w:val="21"/>
                <w:szCs w:val="21"/>
                <w:highlight w:val="none"/>
                <w:lang w:val="en-US" w:eastAsia="zh-CN"/>
              </w:rPr>
              <w:t>否</w:t>
            </w:r>
          </w:p>
        </w:tc>
      </w:tr>
      <w:tr w14:paraId="16567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E54B033">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74E968B7">
            <w:pPr>
              <w:keepNext w:val="0"/>
              <w:keepLines w:val="0"/>
              <w:pageBreakBefore w:val="0"/>
              <w:kinsoku/>
              <w:wordWrap/>
              <w:overflowPunct/>
              <w:topLinePunct w:val="0"/>
              <w:bidi w:val="0"/>
              <w:adjustRightInd w:val="0"/>
              <w:snapToGrid w:val="0"/>
              <w:spacing w:line="0" w:lineRule="atLeast"/>
              <w:jc w:val="center"/>
              <w:rPr>
                <w:rFonts w:hint="eastAsia" w:ascii="宋体" w:hAnsi="宋体" w:eastAsia="宋体" w:cs="宋体"/>
                <w:bCs/>
                <w:kern w:val="15"/>
                <w:sz w:val="21"/>
                <w:szCs w:val="21"/>
                <w:highlight w:val="none"/>
                <w:lang w:val="en-US" w:eastAsia="zh-CN" w:bidi="ar-SA"/>
              </w:rPr>
            </w:pPr>
            <w:r>
              <w:rPr>
                <w:rFonts w:hint="eastAsia" w:ascii="宋体" w:hAnsi="宋体" w:cs="宋体"/>
                <w:bCs/>
                <w:kern w:val="15"/>
                <w:sz w:val="21"/>
                <w:szCs w:val="21"/>
                <w:highlight w:val="none"/>
                <w:lang w:val="en-US" w:eastAsia="zh-CN"/>
              </w:rPr>
              <w:t>技术要求及技术参数</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7D313E72">
            <w:pPr>
              <w:keepNext w:val="0"/>
              <w:keepLines w:val="0"/>
              <w:pageBreakBefore w:val="0"/>
              <w:kinsoku/>
              <w:wordWrap/>
              <w:overflowPunct/>
              <w:topLinePunct w:val="0"/>
              <w:bidi w:val="0"/>
              <w:adjustRightInd w:val="0"/>
              <w:snapToGrid w:val="0"/>
              <w:spacing w:line="0" w:lineRule="atLeast"/>
              <w:ind w:firstLine="420" w:firstLineChars="200"/>
              <w:rPr>
                <w:rFonts w:hint="eastAsia" w:ascii="Times New Roman" w:hAnsi="Times New Roman" w:eastAsia="宋体" w:cs="宋体"/>
                <w:bCs/>
                <w:kern w:val="15"/>
                <w:sz w:val="21"/>
                <w:szCs w:val="21"/>
                <w:highlight w:val="none"/>
                <w:lang w:val="en-US" w:eastAsia="zh-CN" w:bidi="ar-SA"/>
              </w:rPr>
            </w:pPr>
            <w:r>
              <w:rPr>
                <w:rFonts w:hint="eastAsia" w:ascii="Times New Roman" w:hAnsi="Times New Roman" w:eastAsia="宋体" w:cs="宋体"/>
                <w:bCs/>
                <w:kern w:val="15"/>
                <w:sz w:val="21"/>
                <w:szCs w:val="21"/>
                <w:highlight w:val="none"/>
                <w:lang w:val="en-US" w:eastAsia="zh-CN"/>
              </w:rPr>
              <w:t>技术要求及技术参数必须完全响应，</w:t>
            </w:r>
            <w:r>
              <w:rPr>
                <w:rFonts w:hint="eastAsia" w:ascii="Times New Roman" w:hAnsi="Times New Roman" w:eastAsia="宋体" w:cs="宋体"/>
                <w:bCs/>
                <w:kern w:val="15"/>
                <w:sz w:val="21"/>
                <w:szCs w:val="21"/>
                <w:highlight w:val="none"/>
                <w:lang w:val="zh-CN" w:eastAsia="zh-CN"/>
              </w:rPr>
              <w:t>满足</w:t>
            </w:r>
            <w:r>
              <w:rPr>
                <w:rFonts w:hint="eastAsia" w:ascii="Times New Roman" w:hAnsi="Times New Roman" w:eastAsia="宋体" w:cs="宋体"/>
                <w:bCs/>
                <w:kern w:val="15"/>
                <w:sz w:val="21"/>
                <w:szCs w:val="21"/>
                <w:highlight w:val="none"/>
                <w:lang w:val="en-US" w:eastAsia="zh-CN"/>
              </w:rPr>
              <w:t>采购人提出的</w:t>
            </w:r>
            <w:r>
              <w:rPr>
                <w:rFonts w:hint="eastAsia" w:ascii="Times New Roman" w:hAnsi="Times New Roman" w:eastAsia="宋体" w:cs="宋体"/>
                <w:bCs/>
                <w:kern w:val="15"/>
                <w:sz w:val="21"/>
                <w:szCs w:val="21"/>
                <w:highlight w:val="none"/>
                <w:lang w:val="zh-CN" w:eastAsia="zh-CN"/>
              </w:rPr>
              <w:t>指标要求</w:t>
            </w:r>
            <w:r>
              <w:rPr>
                <w:rFonts w:hint="eastAsia" w:ascii="Times New Roman" w:hAnsi="Times New Roman" w:eastAsia="宋体" w:cs="宋体"/>
                <w:bCs/>
                <w:kern w:val="15"/>
                <w:sz w:val="21"/>
                <w:szCs w:val="21"/>
                <w:highlight w:val="none"/>
                <w:lang w:val="en-US" w:eastAsia="zh-CN"/>
              </w:rPr>
              <w:t>技术特点及技术参数</w:t>
            </w:r>
            <w:r>
              <w:rPr>
                <w:rFonts w:hint="eastAsia" w:ascii="Times New Roman" w:hAnsi="Times New Roman" w:eastAsia="宋体" w:cs="宋体"/>
                <w:bCs/>
                <w:kern w:val="15"/>
                <w:sz w:val="21"/>
                <w:szCs w:val="21"/>
                <w:highlight w:val="none"/>
                <w:lang w:val="zh-CN" w:eastAsia="zh-CN"/>
              </w:rPr>
              <w:t>，</w:t>
            </w:r>
            <w:r>
              <w:rPr>
                <w:rFonts w:hint="eastAsia" w:ascii="Times New Roman" w:hAnsi="Times New Roman" w:eastAsia="宋体" w:cs="宋体"/>
                <w:bCs/>
                <w:kern w:val="15"/>
                <w:sz w:val="21"/>
                <w:szCs w:val="21"/>
                <w:highlight w:val="none"/>
                <w:lang w:val="en-US" w:eastAsia="zh-CN"/>
              </w:rPr>
              <w:t>不允许偏离</w:t>
            </w:r>
          </w:p>
        </w:tc>
      </w:tr>
      <w:tr w14:paraId="2F79B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A3FAD2E">
            <w:pPr>
              <w:keepNext w:val="0"/>
              <w:keepLines w:val="0"/>
              <w:pageBreakBefore w:val="0"/>
              <w:widowControl w:val="0"/>
              <w:numPr>
                <w:ilvl w:val="0"/>
                <w:numId w:val="2"/>
              </w:numPr>
              <w:kinsoku/>
              <w:wordWrap/>
              <w:overflowPunct/>
              <w:topLinePunct w:val="0"/>
              <w:bidi w:val="0"/>
              <w:spacing w:line="0" w:lineRule="atLeast"/>
              <w:ind w:left="332" w:leftChars="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286177BC">
            <w:pPr>
              <w:keepNext w:val="0"/>
              <w:keepLines w:val="0"/>
              <w:pageBreakBefore w:val="0"/>
              <w:kinsoku/>
              <w:wordWrap/>
              <w:overflowPunct/>
              <w:topLinePunct w:val="0"/>
              <w:bidi w:val="0"/>
              <w:adjustRightInd w:val="0"/>
              <w:snapToGrid w:val="0"/>
              <w:spacing w:before="60" w:beforeLines="25" w:after="60" w:afterLines="25" w:line="0" w:lineRule="atLeast"/>
              <w:jc w:val="center"/>
              <w:rPr>
                <w:rFonts w:hint="eastAsia" w:ascii="宋体" w:hAnsi="宋体" w:eastAsia="宋体" w:cs="宋体"/>
                <w:bCs/>
                <w:kern w:val="15"/>
                <w:sz w:val="21"/>
                <w:szCs w:val="21"/>
                <w:highlight w:val="none"/>
                <w:lang w:val="en-US" w:eastAsia="zh-CN" w:bidi="ar-SA"/>
              </w:rPr>
            </w:pPr>
            <w:r>
              <w:rPr>
                <w:rFonts w:hint="eastAsia" w:ascii="宋体" w:hAnsi="宋体" w:eastAsia="宋体" w:cs="宋体"/>
                <w:bCs/>
                <w:kern w:val="15"/>
                <w:sz w:val="21"/>
                <w:szCs w:val="21"/>
                <w:highlight w:val="none"/>
              </w:rPr>
              <w:t>虚假响应或提供虚假证明材料</w:t>
            </w:r>
          </w:p>
        </w:tc>
        <w:tc>
          <w:tcPr>
            <w:tcW w:w="6509" w:type="dxa"/>
            <w:tcBorders>
              <w:top w:val="single" w:color="auto" w:sz="4" w:space="0"/>
              <w:left w:val="single" w:color="auto" w:sz="4" w:space="0"/>
              <w:bottom w:val="single" w:color="auto" w:sz="4" w:space="0"/>
              <w:right w:val="single" w:color="auto" w:sz="4" w:space="0"/>
            </w:tcBorders>
            <w:shd w:val="clear" w:color="auto" w:fill="auto"/>
            <w:vAlign w:val="center"/>
          </w:tcPr>
          <w:p w14:paraId="6D9E771E">
            <w:pPr>
              <w:keepNext w:val="0"/>
              <w:keepLines w:val="0"/>
              <w:pageBreakBefore w:val="0"/>
              <w:widowControl w:val="0"/>
              <w:kinsoku/>
              <w:wordWrap/>
              <w:overflowPunct/>
              <w:topLinePunct w:val="0"/>
              <w:bidi w:val="0"/>
              <w:adjustRightInd w:val="0"/>
              <w:snapToGrid w:val="0"/>
              <w:spacing w:line="0" w:lineRule="atLeast"/>
              <w:jc w:val="both"/>
              <w:textAlignment w:val="baseline"/>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Cs/>
                <w:kern w:val="15"/>
                <w:sz w:val="21"/>
                <w:szCs w:val="21"/>
                <w:highlight w:val="none"/>
              </w:rPr>
              <w:t>如虚假响应或提供虚假证明材料，采购人及评标委员会有权追究其法律责任，并将违法情况上报主管部门，申请将其失信行为公示于信用中国网站（</w:t>
            </w:r>
            <w:r>
              <w:rPr>
                <w:rFonts w:hint="eastAsia" w:ascii="宋体" w:hAnsi="宋体" w:eastAsia="宋体" w:cs="宋体"/>
                <w:bCs/>
                <w:kern w:val="15"/>
                <w:sz w:val="21"/>
                <w:szCs w:val="21"/>
                <w:highlight w:val="none"/>
                <w:lang w:eastAsia="zh-CN"/>
              </w:rPr>
              <w:t>https://www.creditchina.gov.cn/</w:t>
            </w:r>
            <w:r>
              <w:rPr>
                <w:rFonts w:hint="eastAsia" w:ascii="宋体" w:hAnsi="宋体" w:eastAsia="宋体" w:cs="宋体"/>
                <w:bCs/>
                <w:kern w:val="15"/>
                <w:sz w:val="21"/>
                <w:szCs w:val="21"/>
                <w:highlight w:val="none"/>
              </w:rPr>
              <w:t>）和中国政府采购网（www.ccgp.gov.cn)。</w:t>
            </w:r>
          </w:p>
        </w:tc>
      </w:tr>
      <w:tr w14:paraId="409DF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9158" w:type="dxa"/>
            <w:gridSpan w:val="3"/>
            <w:tcBorders>
              <w:top w:val="single" w:color="auto" w:sz="4" w:space="0"/>
              <w:left w:val="single" w:color="auto" w:sz="4" w:space="0"/>
              <w:bottom w:val="single" w:color="auto" w:sz="4" w:space="0"/>
              <w:right w:val="single" w:color="auto" w:sz="4" w:space="0"/>
            </w:tcBorders>
            <w:vAlign w:val="center"/>
          </w:tcPr>
          <w:p w14:paraId="6E96818B">
            <w:pPr>
              <w:keepNext w:val="0"/>
              <w:keepLines w:val="0"/>
              <w:pageBreakBefore w:val="0"/>
              <w:kinsoku/>
              <w:wordWrap/>
              <w:overflowPunct/>
              <w:topLinePunct w:val="0"/>
              <w:bidi w:val="0"/>
              <w:spacing w:line="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15"/>
                <w:sz w:val="21"/>
                <w:szCs w:val="21"/>
                <w:highlight w:val="none"/>
                <w14:textFill>
                  <w14:solidFill>
                    <w14:schemeClr w14:val="tx1"/>
                  </w14:solidFill>
                </w14:textFill>
              </w:rPr>
              <w:t>本项目招标公告与招标文件中内容有不符之处，以本招标文件中内容为准。</w:t>
            </w:r>
          </w:p>
        </w:tc>
      </w:tr>
    </w:tbl>
    <w:p w14:paraId="44175B01">
      <w:pPr>
        <w:pStyle w:val="2"/>
        <w:spacing w:before="0" w:after="0" w:line="360" w:lineRule="auto"/>
        <w:jc w:val="center"/>
        <w:rPr>
          <w:color w:val="000000"/>
          <w:sz w:val="28"/>
          <w:szCs w:val="28"/>
          <w:highlight w:val="none"/>
        </w:rPr>
      </w:pPr>
    </w:p>
    <w:p w14:paraId="486242BA">
      <w:pPr>
        <w:rPr>
          <w:color w:val="000000"/>
          <w:sz w:val="28"/>
          <w:szCs w:val="28"/>
          <w:highlight w:val="none"/>
        </w:rPr>
      </w:pPr>
    </w:p>
    <w:p w14:paraId="6FBE8460">
      <w:pPr>
        <w:rPr>
          <w:color w:val="000000"/>
          <w:sz w:val="28"/>
          <w:szCs w:val="28"/>
          <w:highlight w:val="none"/>
        </w:rPr>
      </w:pPr>
    </w:p>
    <w:p w14:paraId="59E3A994">
      <w:pPr>
        <w:pStyle w:val="2"/>
        <w:spacing w:before="0" w:after="0" w:line="360" w:lineRule="auto"/>
        <w:jc w:val="center"/>
        <w:rPr>
          <w:color w:val="000000"/>
          <w:sz w:val="28"/>
          <w:szCs w:val="28"/>
          <w:highlight w:val="none"/>
        </w:rPr>
      </w:pPr>
      <w:r>
        <w:rPr>
          <w:rFonts w:hint="eastAsia"/>
          <w:color w:val="000000"/>
          <w:sz w:val="28"/>
          <w:szCs w:val="28"/>
          <w:highlight w:val="none"/>
        </w:rPr>
        <w:t>评标办法</w:t>
      </w:r>
    </w:p>
    <w:p w14:paraId="2B529958">
      <w:pPr>
        <w:pStyle w:val="5"/>
        <w:keepLines w:val="0"/>
        <w:pageBreakBefore w:val="0"/>
        <w:kinsoku/>
        <w:wordWrap/>
        <w:overflowPunct/>
        <w:topLinePunct w:val="0"/>
        <w:bidi w:val="0"/>
        <w:spacing w:line="0" w:lineRule="atLeast"/>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一、评标</w:t>
      </w:r>
      <w:r>
        <w:rPr>
          <w:rFonts w:hint="eastAsia" w:ascii="宋体" w:hAnsi="宋体" w:eastAsia="宋体" w:cs="宋体"/>
          <w:bCs/>
          <w:color w:val="auto"/>
          <w:sz w:val="21"/>
          <w:szCs w:val="21"/>
          <w:highlight w:val="none"/>
        </w:rPr>
        <w:t>方法</w:t>
      </w:r>
    </w:p>
    <w:p w14:paraId="1AD19E83">
      <w:pPr>
        <w:pStyle w:val="5"/>
        <w:keepLines w:val="0"/>
        <w:pageBreakBefore w:val="0"/>
        <w:kinsoku/>
        <w:wordWrap/>
        <w:overflowPunct/>
        <w:topLinePunct w:val="0"/>
        <w:bidi w:val="0"/>
        <w:spacing w:line="0" w:lineRule="atLeas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本项目采用综合评分法评标。</w:t>
      </w:r>
    </w:p>
    <w:p w14:paraId="76BABD63">
      <w:pPr>
        <w:pStyle w:val="5"/>
        <w:keepLines w:val="0"/>
        <w:pageBreakBefore w:val="0"/>
        <w:kinsoku/>
        <w:wordWrap/>
        <w:overflowPunct/>
        <w:topLinePunct w:val="0"/>
        <w:bidi w:val="0"/>
        <w:spacing w:line="0" w:lineRule="atLeas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综合评分法，是指投标文件满足招标文件全部实质性要求，且按照评审因素的量化指标评审得分最高的投标人为中标候选人的评标方法。</w:t>
      </w:r>
    </w:p>
    <w:p w14:paraId="48AEB6B6">
      <w:pPr>
        <w:keepLines w:val="0"/>
        <w:pageBreakBefore w:val="0"/>
        <w:kinsoku/>
        <w:wordWrap/>
        <w:overflowPunct/>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评标委员会</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u w:val="single"/>
        </w:rPr>
        <w:t>供应商须知前附表</w:t>
      </w:r>
      <w:r>
        <w:rPr>
          <w:rFonts w:hint="eastAsia" w:ascii="宋体" w:hAnsi="宋体" w:eastAsia="宋体" w:cs="宋体"/>
          <w:color w:val="auto"/>
          <w:sz w:val="21"/>
          <w:szCs w:val="21"/>
          <w:highlight w:val="none"/>
        </w:rPr>
        <w:t>中规定数量推荐成交候选供应商，采购人在成交候选供应商中按照排序由高到低的原则确定成交供应商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评审得分相同的，按照</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报价由低到高的顺序推荐。评审得分且</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报价相同的，按照技术指标优劣顺序推荐。</w:t>
      </w:r>
    </w:p>
    <w:p w14:paraId="74EC9629">
      <w:pPr>
        <w:keepLines w:val="0"/>
        <w:pageBreakBefore w:val="0"/>
        <w:kinsoku/>
        <w:wordWrap/>
        <w:overflowPunct/>
        <w:topLinePunct w:val="0"/>
        <w:bidi w:val="0"/>
        <w:spacing w:line="0" w:lineRule="atLeast"/>
        <w:rPr>
          <w:rFonts w:hint="eastAsia"/>
          <w:sz w:val="21"/>
          <w:szCs w:val="21"/>
          <w:highlight w:val="none"/>
        </w:rPr>
      </w:pPr>
    </w:p>
    <w:p w14:paraId="750068D6">
      <w:pPr>
        <w:pStyle w:val="5"/>
        <w:keepLines w:val="0"/>
        <w:pageBreakBefore w:val="0"/>
        <w:kinsoku/>
        <w:wordWrap/>
        <w:overflowPunct/>
        <w:topLinePunct w:val="0"/>
        <w:bidi w:val="0"/>
        <w:spacing w:line="0" w:lineRule="atLeast"/>
        <w:rPr>
          <w:rFonts w:hint="eastAsia" w:ascii="宋体" w:hAnsi="宋体" w:eastAsia="宋体" w:cs="宋体"/>
          <w:bCs/>
          <w:color w:val="auto"/>
          <w:sz w:val="21"/>
          <w:szCs w:val="21"/>
          <w:highlight w:val="none"/>
        </w:rPr>
      </w:pPr>
      <w:bookmarkStart w:id="0" w:name="二、评标程序"/>
      <w:bookmarkEnd w:id="0"/>
      <w:r>
        <w:rPr>
          <w:rFonts w:hint="eastAsia" w:ascii="宋体" w:hAnsi="宋体" w:eastAsia="宋体" w:cs="宋体"/>
          <w:bCs/>
          <w:color w:val="auto"/>
          <w:sz w:val="21"/>
          <w:szCs w:val="21"/>
          <w:highlight w:val="none"/>
        </w:rPr>
        <w:t>二、评标程序</w:t>
      </w:r>
    </w:p>
    <w:p w14:paraId="2BC2CCE9">
      <w:pPr>
        <w:pStyle w:val="5"/>
        <w:keepLines w:val="0"/>
        <w:pageBreakBefore w:val="0"/>
        <w:kinsoku/>
        <w:wordWrap/>
        <w:overflowPunct/>
        <w:topLinePunct w:val="0"/>
        <w:bidi w:val="0"/>
        <w:spacing w:line="0" w:lineRule="atLeas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评标委员会按以下工作程序进行评标：符合性审查、澄清有关问题、综合比较与评价、复核评标结果、推荐中标候选人名单、确定中标人和编写评标报告。</w:t>
      </w:r>
    </w:p>
    <w:p w14:paraId="6B3BC129">
      <w:pPr>
        <w:pStyle w:val="5"/>
        <w:keepLines w:val="0"/>
        <w:pageBreakBefore w:val="0"/>
        <w:kinsoku/>
        <w:wordWrap/>
        <w:overflowPunct/>
        <w:topLinePunct w:val="0"/>
        <w:bidi w:val="0"/>
        <w:spacing w:line="0" w:lineRule="atLeas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（一）符合性审查</w:t>
      </w:r>
    </w:p>
    <w:p w14:paraId="6E6E3CC6">
      <w:pPr>
        <w:pStyle w:val="5"/>
        <w:keepLines w:val="0"/>
        <w:pageBreakBefore w:val="0"/>
        <w:kinsoku/>
        <w:wordWrap/>
        <w:overflowPunct/>
        <w:topLinePunct w:val="0"/>
        <w:bidi w:val="0"/>
        <w:spacing w:line="0" w:lineRule="atLeas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评标委员会应当对符合资格的投标人的投标文件进行符合性审查，以确定其是否满足招标文件的实质性要求。有下列情形之一的，符合性审查不合格，其投标无效。</w:t>
      </w:r>
    </w:p>
    <w:p w14:paraId="2817C9B2">
      <w:pPr>
        <w:pStyle w:val="22"/>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en-US" w:eastAsia="zh-CN"/>
        </w:rPr>
      </w:pPr>
    </w:p>
    <w:p w14:paraId="162AEF73">
      <w:pPr>
        <w:pStyle w:val="22"/>
        <w:keepLines w:val="0"/>
        <w:pageBreakBefore w:val="0"/>
        <w:kinsoku/>
        <w:wordWrap/>
        <w:overflowPunct/>
        <w:topLinePunct w:val="0"/>
        <w:bidi w:val="0"/>
        <w:spacing w:line="0" w:lineRule="atLeas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评标办法前附表（一）</w:t>
      </w:r>
    </w:p>
    <w:p w14:paraId="4DF2EA49">
      <w:pPr>
        <w:pStyle w:val="14"/>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en-US" w:eastAsia="zh-CN"/>
        </w:rPr>
      </w:pPr>
    </w:p>
    <w:tbl>
      <w:tblPr>
        <w:tblStyle w:val="19"/>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034"/>
        <w:gridCol w:w="5922"/>
        <w:gridCol w:w="2"/>
      </w:tblGrid>
      <w:tr w14:paraId="23BB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6" w:type="dxa"/>
            <w:gridSpan w:val="2"/>
            <w:vAlign w:val="center"/>
          </w:tcPr>
          <w:p w14:paraId="1F01C7C5">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924" w:type="dxa"/>
            <w:gridSpan w:val="2"/>
            <w:vAlign w:val="center"/>
          </w:tcPr>
          <w:p w14:paraId="47D460D9">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75A9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65" w:hRule="atLeast"/>
        </w:trPr>
        <w:tc>
          <w:tcPr>
            <w:tcW w:w="942" w:type="dxa"/>
            <w:vMerge w:val="restart"/>
            <w:tcBorders>
              <w:top w:val="nil"/>
            </w:tcBorders>
            <w:vAlign w:val="center"/>
          </w:tcPr>
          <w:p w14:paraId="569E7BCF">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w:t>
            </w:r>
          </w:p>
          <w:p w14:paraId="624D0B6D">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6DFFCAFD">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2034" w:type="dxa"/>
            <w:vAlign w:val="center"/>
          </w:tcPr>
          <w:p w14:paraId="2DE995E5">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投标人名称</w:t>
            </w:r>
          </w:p>
        </w:tc>
        <w:tc>
          <w:tcPr>
            <w:tcW w:w="5922" w:type="dxa"/>
            <w:vAlign w:val="center"/>
          </w:tcPr>
          <w:p w14:paraId="68A4E2D4">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与营业执照一致</w:t>
            </w:r>
          </w:p>
        </w:tc>
      </w:tr>
      <w:tr w14:paraId="3568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65" w:hRule="atLeast"/>
        </w:trPr>
        <w:tc>
          <w:tcPr>
            <w:tcW w:w="942" w:type="dxa"/>
            <w:vMerge w:val="continue"/>
            <w:vAlign w:val="center"/>
          </w:tcPr>
          <w:p w14:paraId="7E0FE78F">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vAlign w:val="center"/>
          </w:tcPr>
          <w:p w14:paraId="262E3D70">
            <w:pPr>
              <w:keepLines w:val="0"/>
              <w:pageBreakBefore w:val="0"/>
              <w:kinsoku/>
              <w:wordWrap/>
              <w:overflowPunct/>
              <w:topLinePunct w:val="0"/>
              <w:bidi w:val="0"/>
              <w:spacing w:line="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文件的签署</w:t>
            </w:r>
          </w:p>
        </w:tc>
        <w:tc>
          <w:tcPr>
            <w:tcW w:w="5922" w:type="dxa"/>
            <w:vAlign w:val="center"/>
          </w:tcPr>
          <w:p w14:paraId="0DAA27F5">
            <w:pPr>
              <w:keepLines w:val="0"/>
              <w:pageBreakBefore w:val="0"/>
              <w:kinsoku/>
              <w:wordWrap/>
              <w:overflowPunct/>
              <w:topLinePunct w:val="0"/>
              <w:bidi w:val="0"/>
              <w:spacing w:line="0" w:lineRule="atLeas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文件的签署及填写符合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文件的要求</w:t>
            </w:r>
          </w:p>
        </w:tc>
      </w:tr>
      <w:tr w14:paraId="42C4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65" w:hRule="atLeast"/>
        </w:trPr>
        <w:tc>
          <w:tcPr>
            <w:tcW w:w="942" w:type="dxa"/>
            <w:vMerge w:val="continue"/>
            <w:vAlign w:val="center"/>
          </w:tcPr>
          <w:p w14:paraId="0DDEF4C1">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vAlign w:val="center"/>
          </w:tcPr>
          <w:p w14:paraId="386EE87C">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w:t>
            </w:r>
          </w:p>
        </w:tc>
        <w:tc>
          <w:tcPr>
            <w:tcW w:w="5922" w:type="dxa"/>
            <w:vAlign w:val="center"/>
          </w:tcPr>
          <w:p w14:paraId="50C3205D">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格式”的要求</w:t>
            </w:r>
          </w:p>
        </w:tc>
      </w:tr>
      <w:tr w14:paraId="0C39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65" w:hRule="atLeast"/>
        </w:trPr>
        <w:tc>
          <w:tcPr>
            <w:tcW w:w="942" w:type="dxa"/>
            <w:vMerge w:val="continue"/>
            <w:vAlign w:val="center"/>
          </w:tcPr>
          <w:p w14:paraId="16B5C5C4">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vAlign w:val="center"/>
          </w:tcPr>
          <w:p w14:paraId="230486ED">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922" w:type="dxa"/>
            <w:vAlign w:val="center"/>
          </w:tcPr>
          <w:p w14:paraId="7310B399">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只能有一个有效报价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且报价不得超过最高限价，否则按废标处理。</w:t>
            </w:r>
          </w:p>
        </w:tc>
      </w:tr>
      <w:tr w14:paraId="3EEA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4" w:hRule="atLeast"/>
        </w:trPr>
        <w:tc>
          <w:tcPr>
            <w:tcW w:w="942" w:type="dxa"/>
            <w:vMerge w:val="restart"/>
            <w:vAlign w:val="center"/>
          </w:tcPr>
          <w:p w14:paraId="7671587F">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p w14:paraId="6FE2698A">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2F8B8C65">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2034" w:type="dxa"/>
            <w:shd w:val="clear" w:color="auto" w:fill="auto"/>
            <w:vAlign w:val="center"/>
          </w:tcPr>
          <w:p w14:paraId="3DBF8820">
            <w:pPr>
              <w:keepNext w:val="0"/>
              <w:keepLines w:val="0"/>
              <w:pageBreakBefore w:val="0"/>
              <w:widowControl/>
              <w:kinsoku/>
              <w:wordWrap/>
              <w:overflowPunct/>
              <w:topLinePunct w:val="0"/>
              <w:bidi w:val="0"/>
              <w:snapToGrid/>
              <w:spacing w:line="0" w:lineRule="atLeast"/>
              <w:jc w:val="center"/>
              <w:textAlignment w:val="auto"/>
              <w:rPr>
                <w:rFonts w:hint="eastAsia" w:cs="Times New Roman"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企业营业执照</w:t>
            </w:r>
          </w:p>
        </w:tc>
        <w:tc>
          <w:tcPr>
            <w:tcW w:w="5922" w:type="dxa"/>
            <w:shd w:val="clear" w:color="auto" w:fill="auto"/>
            <w:vAlign w:val="center"/>
          </w:tcPr>
          <w:p w14:paraId="634CE280">
            <w:pPr>
              <w:keepNext w:val="0"/>
              <w:keepLines w:val="0"/>
              <w:pageBreakBefore w:val="0"/>
              <w:widowControl/>
              <w:kinsoku/>
              <w:wordWrap/>
              <w:overflowPunct/>
              <w:topLinePunct w:val="0"/>
              <w:bidi w:val="0"/>
              <w:snapToGrid/>
              <w:spacing w:line="0" w:lineRule="atLeast"/>
              <w:jc w:val="both"/>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1"/>
                <w:szCs w:val="21"/>
                <w:highlight w:val="none"/>
                <w14:textFill>
                  <w14:solidFill>
                    <w14:schemeClr w14:val="tx1"/>
                  </w14:solidFill>
                </w14:textFill>
              </w:rPr>
              <w:t>须是</w:t>
            </w:r>
            <w:r>
              <w:rPr>
                <w:rFonts w:hint="eastAsia" w:ascii="宋体" w:hAnsi="宋体" w:cs="Times New Roman"/>
                <w:color w:val="000000" w:themeColor="text1"/>
                <w:sz w:val="21"/>
                <w:szCs w:val="21"/>
                <w:highlight w:val="none"/>
                <w:lang w:val="en-US" w:eastAsia="zh-CN"/>
                <w14:textFill>
                  <w14:solidFill>
                    <w14:schemeClr w14:val="tx1"/>
                  </w14:solidFill>
                </w14:textFill>
              </w:rPr>
              <w:t>在中华人民共和国境遇内注册，</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具有</w:t>
            </w:r>
            <w:r>
              <w:rPr>
                <w:rFonts w:hint="eastAsia" w:ascii="宋体" w:hAnsi="宋体" w:eastAsia="宋体" w:cs="Times New Roman"/>
                <w:color w:val="000000" w:themeColor="text1"/>
                <w:sz w:val="21"/>
                <w:szCs w:val="21"/>
                <w:highlight w:val="none"/>
                <w14:textFill>
                  <w14:solidFill>
                    <w14:schemeClr w14:val="tx1"/>
                  </w14:solidFill>
                </w14:textFill>
              </w:rPr>
              <w:t>独立法人</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资格的企业或其他</w:t>
            </w:r>
            <w:r>
              <w:rPr>
                <w:rFonts w:hint="eastAsia" w:ascii="宋体" w:hAnsi="宋体" w:eastAsia="宋体" w:cs="Times New Roman"/>
                <w:color w:val="000000" w:themeColor="text1"/>
                <w:sz w:val="21"/>
                <w:szCs w:val="21"/>
                <w:highlight w:val="none"/>
                <w14:textFill>
                  <w14:solidFill>
                    <w14:schemeClr w14:val="tx1"/>
                  </w14:solidFill>
                </w14:textFill>
              </w:rPr>
              <w:t>组织</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能够独立承担民事责任，</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具备有效的</w:t>
            </w:r>
            <w:r>
              <w:rPr>
                <w:rFonts w:hint="eastAsia" w:ascii="宋体" w:hAnsi="宋体" w:eastAsia="宋体" w:cs="Times New Roman"/>
                <w:color w:val="000000" w:themeColor="text1"/>
                <w:sz w:val="21"/>
                <w:szCs w:val="21"/>
                <w:highlight w:val="none"/>
                <w:lang w:eastAsia="zh-CN"/>
                <w14:textFill>
                  <w14:solidFill>
                    <w14:schemeClr w14:val="tx1"/>
                  </w14:solidFill>
                </w14:textFill>
              </w:rPr>
              <w:t>营业执照或事业单位法人证书或其他组织证明材料</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并在人员、设备、资金等方面具有相应的能力</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3F9F6903">
            <w:pPr>
              <w:keepNext w:val="0"/>
              <w:keepLines w:val="0"/>
              <w:pageBreakBefore w:val="0"/>
              <w:widowControl/>
              <w:kinsoku/>
              <w:wordWrap/>
              <w:overflowPunct/>
              <w:topLinePunct w:val="0"/>
              <w:bidi w:val="0"/>
              <w:snapToGrid/>
              <w:spacing w:line="0" w:lineRule="atLeast"/>
              <w:jc w:val="both"/>
              <w:textAlignment w:val="auto"/>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14:textFill>
                  <w14:solidFill>
                    <w14:schemeClr w14:val="tx1"/>
                  </w14:solidFill>
                </w14:textFill>
              </w:rPr>
              <w:t>投标文件内附</w:t>
            </w:r>
            <w:r>
              <w:rPr>
                <w:rFonts w:asciiTheme="minorEastAsia" w:hAnsiTheme="minorEastAsia" w:eastAsiaTheme="minorEastAsia"/>
                <w:b/>
                <w:bCs/>
                <w:color w:val="000000" w:themeColor="text1"/>
                <w:sz w:val="21"/>
                <w:szCs w:val="21"/>
                <w:highlight w:val="none"/>
                <w14:textFill>
                  <w14:solidFill>
                    <w14:schemeClr w14:val="tx1"/>
                  </w14:solidFill>
                </w14:textFill>
              </w:rPr>
              <w:t>营业执照</w:t>
            </w:r>
            <w:r>
              <w:rPr>
                <w:rFonts w:hint="eastAsia" w:asciiTheme="minorEastAsia" w:hAnsiTheme="minorEastAsia" w:eastAsiaTheme="minorEastAsia"/>
                <w:b/>
                <w:bCs/>
                <w:color w:val="000000" w:themeColor="text1"/>
                <w:sz w:val="21"/>
                <w:szCs w:val="21"/>
                <w:highlight w:val="none"/>
                <w14:textFill>
                  <w14:solidFill>
                    <w14:schemeClr w14:val="tx1"/>
                  </w14:solidFill>
                </w14:textFill>
              </w:rPr>
              <w:t>复印件加盖公章</w:t>
            </w:r>
            <w:r>
              <w:rPr>
                <w:rFonts w:hint="eastAsia" w:asciiTheme="minorEastAsia" w:hAnsiTheme="minorEastAsia" w:eastAsia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现场提供原件</w:t>
            </w:r>
            <w:r>
              <w:rPr>
                <w:rFonts w:hint="eastAsia" w:asciiTheme="minorEastAsia" w:hAnsiTheme="minorEastAsia" w:eastAsiaTheme="minorEastAsia"/>
                <w:b/>
                <w:bCs/>
                <w:color w:val="000000" w:themeColor="text1"/>
                <w:sz w:val="21"/>
                <w:szCs w:val="21"/>
                <w:highlight w:val="none"/>
                <w14:textFill>
                  <w14:solidFill>
                    <w14:schemeClr w14:val="tx1"/>
                  </w14:solidFill>
                </w14:textFill>
              </w:rPr>
              <w:t>。</w:t>
            </w:r>
          </w:p>
        </w:tc>
      </w:tr>
      <w:tr w14:paraId="3C87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4" w:hRule="atLeast"/>
        </w:trPr>
        <w:tc>
          <w:tcPr>
            <w:tcW w:w="942" w:type="dxa"/>
            <w:vMerge w:val="continue"/>
            <w:vAlign w:val="center"/>
          </w:tcPr>
          <w:p w14:paraId="3916698C">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shd w:val="clear" w:color="auto" w:fill="auto"/>
            <w:vAlign w:val="center"/>
          </w:tcPr>
          <w:p w14:paraId="244B2E81">
            <w:pPr>
              <w:keepNext w:val="0"/>
              <w:keepLines w:val="0"/>
              <w:pageBreakBefore w:val="0"/>
              <w:widowControl/>
              <w:kinsoku/>
              <w:wordWrap/>
              <w:overflowPunct/>
              <w:topLinePunct w:val="0"/>
              <w:bidi w:val="0"/>
              <w:snapToGrid/>
              <w:spacing w:line="0" w:lineRule="atLeast"/>
              <w:jc w:val="center"/>
              <w:textAlignment w:val="auto"/>
              <w:rPr>
                <w:rFonts w:hint="eastAsia" w:cs="Times New Roman"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财务、纳税及社保</w:t>
            </w:r>
          </w:p>
        </w:tc>
        <w:tc>
          <w:tcPr>
            <w:tcW w:w="5922" w:type="dxa"/>
            <w:shd w:val="clear" w:color="auto" w:fill="auto"/>
            <w:vAlign w:val="center"/>
          </w:tcPr>
          <w:p w14:paraId="3E09F1DC">
            <w:pPr>
              <w:keepNext w:val="0"/>
              <w:keepLines w:val="0"/>
              <w:pageBreakBefore w:val="0"/>
              <w:widowControl/>
              <w:kinsoku/>
              <w:wordWrap/>
              <w:overflowPunct/>
              <w:topLinePunct w:val="0"/>
              <w:bidi w:val="0"/>
              <w:snapToGrid/>
              <w:spacing w:line="0" w:lineRule="atLeast"/>
              <w:jc w:val="both"/>
              <w:textAlignment w:val="auto"/>
              <w:rPr>
                <w:rFonts w:hint="eastAsia" w:ascii="宋体" w:hAnsi="宋体" w:cs="宋体"/>
                <w:b/>
                <w:bCs/>
                <w:color w:val="auto"/>
                <w:sz w:val="21"/>
                <w:szCs w:val="21"/>
                <w:highlight w:val="none"/>
                <w:lang w:val="en-US" w:eastAsia="zh-CN"/>
              </w:rPr>
            </w:pPr>
            <w:r>
              <w:rPr>
                <w:rFonts w:hint="eastAsia" w:ascii="宋体" w:hAnsi="宋体" w:cs="Times New Roman"/>
                <w:color w:val="000000" w:themeColor="text1"/>
                <w:sz w:val="2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具有良好的商业信誉和健全的财务制度，提供近三年（20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年至20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年）具有经会计师事务所或审计机构出具的财务审计报告（提供财务审计报告，新成立不足三年的企业需提供自成立之日起至20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年12月31日的财务审计报告，如公司为20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lang w:val="zh-CN" w:eastAsia="zh-CN"/>
                <w14:textFill>
                  <w14:solidFill>
                    <w14:schemeClr w14:val="tx1"/>
                  </w14:solidFill>
                </w14:textFill>
              </w:rPr>
              <w:t>年12月31日以后成立的公司需提供成立之日起至今公司财务状况良好的承诺书）</w:t>
            </w:r>
            <w:r>
              <w:rPr>
                <w:rFonts w:hint="eastAsia" w:ascii="宋体" w:hAnsi="宋体" w:cs="宋体"/>
                <w:b/>
                <w:bCs/>
                <w:color w:val="auto"/>
                <w:sz w:val="21"/>
                <w:szCs w:val="21"/>
                <w:highlight w:val="none"/>
                <w:lang w:val="en-US" w:eastAsia="zh-CN"/>
              </w:rPr>
              <w:t>。</w:t>
            </w:r>
          </w:p>
          <w:p w14:paraId="0033B78D">
            <w:pPr>
              <w:keepNext w:val="0"/>
              <w:keepLines w:val="0"/>
              <w:pageBreakBefore w:val="0"/>
              <w:widowControl/>
              <w:kinsoku/>
              <w:wordWrap/>
              <w:overflowPunct/>
              <w:topLinePunct w:val="0"/>
              <w:bidi w:val="0"/>
              <w:snapToGrid/>
              <w:spacing w:line="0" w:lineRule="atLeast"/>
              <w:jc w:val="both"/>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现场</w:t>
            </w:r>
            <w:r>
              <w:rPr>
                <w:rFonts w:hint="eastAsia" w:ascii="宋体" w:hAnsi="宋体" w:eastAsia="宋体" w:cs="宋体"/>
                <w:b/>
                <w:bCs w:val="0"/>
                <w:color w:val="auto"/>
                <w:sz w:val="21"/>
                <w:szCs w:val="21"/>
                <w:highlight w:val="none"/>
              </w:rPr>
              <w:t>提供经会计事务所审</w:t>
            </w:r>
            <w:r>
              <w:rPr>
                <w:rFonts w:hint="eastAsia" w:ascii="宋体" w:hAnsi="宋体" w:eastAsia="宋体" w:cs="宋体"/>
                <w:b/>
                <w:bCs w:val="0"/>
                <w:color w:val="auto"/>
                <w:sz w:val="21"/>
                <w:szCs w:val="21"/>
                <w:highlight w:val="none"/>
                <w:lang w:eastAsia="zh-CN"/>
              </w:rPr>
              <w:t>计</w:t>
            </w:r>
            <w:r>
              <w:rPr>
                <w:rFonts w:hint="eastAsia" w:ascii="宋体" w:hAnsi="宋体" w:eastAsia="宋体" w:cs="宋体"/>
                <w:b/>
                <w:bCs w:val="0"/>
                <w:color w:val="auto"/>
                <w:sz w:val="21"/>
                <w:szCs w:val="21"/>
                <w:highlight w:val="none"/>
              </w:rPr>
              <w:t>的财务审计报告原件，响应文件中附复印件加盖公章；同时响应文件附</w:t>
            </w:r>
            <w:r>
              <w:rPr>
                <w:rFonts w:hint="eastAsia" w:ascii="宋体" w:hAnsi="宋体" w:eastAsia="宋体" w:cs="宋体"/>
                <w:b/>
                <w:bCs w:val="0"/>
                <w:color w:val="auto"/>
                <w:sz w:val="21"/>
                <w:szCs w:val="21"/>
                <w:highlight w:val="none"/>
                <w:lang w:val="en-US" w:eastAsia="zh-CN"/>
              </w:rPr>
              <w:t>近半年内</w:t>
            </w:r>
            <w:r>
              <w:rPr>
                <w:rFonts w:hint="eastAsia" w:ascii="宋体" w:hAnsi="宋体" w:eastAsia="宋体" w:cs="宋体"/>
                <w:b/>
                <w:bCs w:val="0"/>
                <w:color w:val="auto"/>
                <w:sz w:val="21"/>
                <w:szCs w:val="21"/>
                <w:highlight w:val="none"/>
              </w:rPr>
              <w:t>任意月份的纳税凭证和社会保证资金缴纳证明复印件加盖章）。</w:t>
            </w:r>
          </w:p>
        </w:tc>
      </w:tr>
      <w:tr w14:paraId="703D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4" w:hRule="atLeast"/>
        </w:trPr>
        <w:tc>
          <w:tcPr>
            <w:tcW w:w="942" w:type="dxa"/>
            <w:vMerge w:val="continue"/>
            <w:vAlign w:val="center"/>
          </w:tcPr>
          <w:p w14:paraId="1BD21594">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shd w:val="clear" w:color="auto" w:fill="auto"/>
            <w:vAlign w:val="center"/>
          </w:tcPr>
          <w:p w14:paraId="70B8F652">
            <w:pPr>
              <w:keepNext w:val="0"/>
              <w:keepLines w:val="0"/>
              <w:pageBreakBefore w:val="0"/>
              <w:widowControl/>
              <w:kinsoku/>
              <w:wordWrap/>
              <w:overflowPunct/>
              <w:topLinePunct w:val="0"/>
              <w:bidi w:val="0"/>
              <w:snapToGrid/>
              <w:spacing w:line="0" w:lineRule="atLeast"/>
              <w:jc w:val="center"/>
              <w:textAlignment w:val="auto"/>
              <w:rPr>
                <w:rFonts w:hint="eastAsia" w:cs="Times New Roman"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信誉要求</w:t>
            </w:r>
          </w:p>
        </w:tc>
        <w:tc>
          <w:tcPr>
            <w:tcW w:w="5922" w:type="dxa"/>
            <w:shd w:val="clear" w:color="auto" w:fill="auto"/>
            <w:vAlign w:val="center"/>
          </w:tcPr>
          <w:p w14:paraId="48861233">
            <w:pPr>
              <w:keepNext w:val="0"/>
              <w:keepLines w:val="0"/>
              <w:pageBreakBefore w:val="0"/>
              <w:widowControl/>
              <w:kinsoku/>
              <w:wordWrap/>
              <w:overflowPunct/>
              <w:topLinePunct w:val="0"/>
              <w:bidi w:val="0"/>
              <w:snapToGrid/>
              <w:spacing w:line="0" w:lineRule="atLeast"/>
              <w:jc w:val="both"/>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（1）拒绝列入政府取消投标资格记录期间的企业或个人投标；</w:t>
            </w:r>
          </w:p>
          <w:p w14:paraId="67124390">
            <w:pPr>
              <w:keepNext w:val="0"/>
              <w:keepLines w:val="0"/>
              <w:pageBreakBefore w:val="0"/>
              <w:widowControl/>
              <w:kinsoku/>
              <w:wordWrap/>
              <w:overflowPunct/>
              <w:topLinePunct w:val="0"/>
              <w:bidi w:val="0"/>
              <w:snapToGrid/>
              <w:spacing w:line="0" w:lineRule="atLeast"/>
              <w:jc w:val="both"/>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参加政府采购活动前3年内在经营活动中没有重大违法记录；</w:t>
            </w:r>
          </w:p>
          <w:p w14:paraId="479CED22">
            <w:pPr>
              <w:keepNext w:val="0"/>
              <w:keepLines w:val="0"/>
              <w:pageBreakBefore w:val="0"/>
              <w:widowControl/>
              <w:kinsoku/>
              <w:wordWrap/>
              <w:overflowPunct/>
              <w:topLinePunct w:val="0"/>
              <w:bidi w:val="0"/>
              <w:snapToGrid/>
              <w:spacing w:line="0" w:lineRule="atLeast"/>
              <w:jc w:val="both"/>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（3）供应商不得为“信用中国”网站（</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https://www.creditchina.gov.cn/</w:t>
            </w:r>
            <w:r>
              <w:rPr>
                <w:rFonts w:hint="eastAsia" w:asciiTheme="minorEastAsia" w:hAnsiTheme="minorEastAsia" w:eastAsiaTheme="minorEastAsia"/>
                <w:color w:val="000000" w:themeColor="text1"/>
                <w:sz w:val="21"/>
                <w:szCs w:val="21"/>
                <w:highlight w:val="none"/>
                <w14:textFill>
                  <w14:solidFill>
                    <w14:schemeClr w14:val="tx1"/>
                  </w14:solidFill>
                </w14:textFill>
              </w:rPr>
              <w:t>）中列入失信被执行人和重大税收违法失信主体；不得为中国政府采购网（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https://www.ccgp.gov.cn/</w:t>
            </w:r>
            <w:r>
              <w:rPr>
                <w:rFonts w:hint="eastAsia" w:asciiTheme="minorEastAsia" w:hAnsiTheme="minorEastAsia" w:eastAsiaTheme="minorEastAsia"/>
                <w:color w:val="000000" w:themeColor="text1"/>
                <w:sz w:val="21"/>
                <w:szCs w:val="21"/>
                <w:highlight w:val="none"/>
                <w14:textFill>
                  <w14:solidFill>
                    <w14:schemeClr w14:val="tx1"/>
                  </w14:solidFill>
                </w14:textFill>
              </w:rPr>
              <w:t>）政府采购严重违法失信行为记录名单中被财政部门禁止参加政府采购活动的供应商（在处罚决定规定的时间和地域范围内）（详见财库[2016]125号）；</w:t>
            </w:r>
          </w:p>
          <w:p w14:paraId="41AF3C06">
            <w:pPr>
              <w:keepNext w:val="0"/>
              <w:keepLines w:val="0"/>
              <w:pageBreakBefore w:val="0"/>
              <w:widowControl/>
              <w:kinsoku/>
              <w:wordWrap/>
              <w:overflowPunct/>
              <w:topLinePunct w:val="0"/>
              <w:bidi w:val="0"/>
              <w:snapToGrid/>
              <w:spacing w:line="0" w:lineRule="atLeast"/>
              <w:jc w:val="both"/>
              <w:textAlignment w:val="auto"/>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14:textFill>
                  <w14:solidFill>
                    <w14:schemeClr w14:val="tx1"/>
                  </w14:solidFill>
                </w14:textFill>
              </w:rPr>
              <w:t>投标文件内（1）、（2）项附由法定代表人或其授权委托人签字并加盖公章的承诺书</w:t>
            </w:r>
            <w:r>
              <w:rPr>
                <w:rFonts w:hint="eastAsia" w:asciiTheme="minorEastAsia" w:hAnsiTheme="minorEastAsia" w:eastAsiaTheme="minorEastAsia"/>
                <w:b/>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格式自拟</w:t>
            </w:r>
            <w:r>
              <w:rPr>
                <w:rFonts w:hint="eastAsia" w:asciiTheme="minorEastAsia" w:hAnsiTheme="minorEastAsia" w:eastAsiaTheme="minorEastAsia"/>
                <w:b/>
                <w:bCs/>
                <w:color w:val="000000" w:themeColor="text1"/>
                <w:sz w:val="21"/>
                <w:szCs w:val="21"/>
                <w:highlight w:val="none"/>
                <w14:textFill>
                  <w14:solidFill>
                    <w14:schemeClr w14:val="tx1"/>
                  </w14:solidFill>
                </w14:textFill>
              </w:rPr>
              <w:t>；（3）项附相关网站截图加盖公章。</w:t>
            </w:r>
          </w:p>
        </w:tc>
      </w:tr>
      <w:tr w14:paraId="0B12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068" w:hRule="atLeast"/>
        </w:trPr>
        <w:tc>
          <w:tcPr>
            <w:tcW w:w="942" w:type="dxa"/>
            <w:vMerge w:val="continue"/>
            <w:vAlign w:val="center"/>
          </w:tcPr>
          <w:p w14:paraId="2189DAC6">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shd w:val="clear" w:color="auto" w:fill="auto"/>
            <w:vAlign w:val="center"/>
          </w:tcPr>
          <w:p w14:paraId="6EC71406">
            <w:pPr>
              <w:keepNext w:val="0"/>
              <w:keepLines w:val="0"/>
              <w:pageBreakBefore w:val="0"/>
              <w:widowControl/>
              <w:kinsoku/>
              <w:wordWrap/>
              <w:overflowPunct/>
              <w:topLinePunct w:val="0"/>
              <w:autoSpaceDE w:val="0"/>
              <w:autoSpaceDN w:val="0"/>
              <w:bidi w:val="0"/>
              <w:adjustRightInd w:val="0"/>
              <w:snapToGrid/>
              <w:spacing w:line="0" w:lineRule="atLeast"/>
              <w:jc w:val="center"/>
              <w:textAlignment w:val="auto"/>
              <w:rPr>
                <w:rFonts w:hint="eastAsia" w:cs="Times New Roman"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控股、管理关系</w:t>
            </w:r>
          </w:p>
        </w:tc>
        <w:tc>
          <w:tcPr>
            <w:tcW w:w="5922" w:type="dxa"/>
            <w:shd w:val="clear" w:color="auto" w:fill="auto"/>
            <w:vAlign w:val="center"/>
          </w:tcPr>
          <w:p w14:paraId="27E80136">
            <w:pPr>
              <w:keepNext w:val="0"/>
              <w:keepLines w:val="0"/>
              <w:pageBreakBefore w:val="0"/>
              <w:widowControl/>
              <w:kinsoku/>
              <w:wordWrap/>
              <w:overflowPunct/>
              <w:topLinePunct w:val="0"/>
              <w:autoSpaceDE w:val="0"/>
              <w:autoSpaceDN w:val="0"/>
              <w:bidi w:val="0"/>
              <w:adjustRightInd w:val="0"/>
              <w:snapToGrid/>
              <w:spacing w:line="0" w:lineRule="atLeast"/>
              <w:jc w:val="both"/>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7FF7598">
            <w:pPr>
              <w:keepNext w:val="0"/>
              <w:keepLines w:val="0"/>
              <w:pageBreakBefore w:val="0"/>
              <w:widowControl/>
              <w:kinsoku/>
              <w:wordWrap/>
              <w:overflowPunct/>
              <w:topLinePunct w:val="0"/>
              <w:autoSpaceDE w:val="0"/>
              <w:autoSpaceDN w:val="0"/>
              <w:bidi w:val="0"/>
              <w:adjustRightInd w:val="0"/>
              <w:snapToGrid/>
              <w:spacing w:line="0" w:lineRule="atLeast"/>
              <w:jc w:val="both"/>
              <w:textAlignment w:val="auto"/>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lang w:val="zh-CN"/>
                <w14:textFill>
                  <w14:solidFill>
                    <w14:schemeClr w14:val="tx1"/>
                  </w14:solidFill>
                </w14:textFill>
              </w:rPr>
              <w:t>投标文件内附由法定代表人或其委托代理人签字并加盖公章的承诺书，</w:t>
            </w: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格式自拟</w:t>
            </w:r>
            <w:r>
              <w:rPr>
                <w:rFonts w:hint="eastAsia" w:asciiTheme="minorEastAsia" w:hAnsiTheme="minorEastAsia" w:eastAsiaTheme="minorEastAsia"/>
                <w:b/>
                <w:bCs/>
                <w:color w:val="000000" w:themeColor="text1"/>
                <w:sz w:val="21"/>
                <w:szCs w:val="21"/>
                <w:highlight w:val="none"/>
                <w:lang w:val="zh-CN"/>
                <w14:textFill>
                  <w14:solidFill>
                    <w14:schemeClr w14:val="tx1"/>
                  </w14:solidFill>
                </w14:textFill>
              </w:rPr>
              <w:t>。</w:t>
            </w:r>
          </w:p>
        </w:tc>
      </w:tr>
      <w:tr w14:paraId="7EFF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14" w:hRule="atLeast"/>
        </w:trPr>
        <w:tc>
          <w:tcPr>
            <w:tcW w:w="942" w:type="dxa"/>
            <w:vMerge w:val="restart"/>
            <w:vAlign w:val="center"/>
          </w:tcPr>
          <w:p w14:paraId="162F18E8">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 应 性</w:t>
            </w:r>
          </w:p>
          <w:p w14:paraId="32915020">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c>
          <w:tcPr>
            <w:tcW w:w="2034" w:type="dxa"/>
            <w:vAlign w:val="center"/>
          </w:tcPr>
          <w:p w14:paraId="39BDAC4D">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922" w:type="dxa"/>
            <w:vAlign w:val="center"/>
          </w:tcPr>
          <w:p w14:paraId="3D51AAA8">
            <w:pPr>
              <w:keepLines w:val="0"/>
              <w:pageBreakBefore w:val="0"/>
              <w:numPr>
                <w:ilvl w:val="0"/>
                <w:numId w:val="0"/>
              </w:numPr>
              <w:kinsoku/>
              <w:wordWrap/>
              <w:overflowPunct/>
              <w:topLinePunct w:val="0"/>
              <w:bidi w:val="0"/>
              <w:spacing w:line="0" w:lineRule="atLeast"/>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符合招标文件规定</w:t>
            </w:r>
          </w:p>
        </w:tc>
      </w:tr>
      <w:tr w14:paraId="1758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505" w:hRule="atLeast"/>
        </w:trPr>
        <w:tc>
          <w:tcPr>
            <w:tcW w:w="942" w:type="dxa"/>
            <w:vMerge w:val="continue"/>
            <w:vAlign w:val="center"/>
          </w:tcPr>
          <w:p w14:paraId="2BC69D44">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vAlign w:val="center"/>
          </w:tcPr>
          <w:p w14:paraId="40E392DF">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期</w:t>
            </w:r>
          </w:p>
        </w:tc>
        <w:tc>
          <w:tcPr>
            <w:tcW w:w="5922" w:type="dxa"/>
            <w:vAlign w:val="center"/>
          </w:tcPr>
          <w:p w14:paraId="0DF0B77F">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u w:val="none"/>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签订合同之日起</w:t>
            </w:r>
            <w:r>
              <w:rPr>
                <w:rFonts w:hint="eastAsia" w:ascii="宋体" w:hAnsi="宋体" w:cs="Times New Roman"/>
                <w:color w:val="000000" w:themeColor="text1"/>
                <w:sz w:val="21"/>
                <w:szCs w:val="21"/>
                <w:highlight w:val="none"/>
                <w:lang w:val="en-US" w:eastAsia="zh-CN"/>
                <w14:textFill>
                  <w14:solidFill>
                    <w14:schemeClr w14:val="tx1"/>
                  </w14:solidFill>
                </w14:textFill>
              </w:rPr>
              <w:t>15内供货</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，合同生效后，中标供应商将根据采购人实际需要供货，将货物送达并</w:t>
            </w:r>
            <w:r>
              <w:rPr>
                <w:rFonts w:hint="eastAsia" w:ascii="宋体" w:hAnsi="宋体" w:cs="Times New Roman"/>
                <w:color w:val="000000" w:themeColor="text1"/>
                <w:sz w:val="21"/>
                <w:szCs w:val="21"/>
                <w:highlight w:val="none"/>
                <w:lang w:val="en-US" w:eastAsia="zh-CN"/>
                <w14:textFill>
                  <w14:solidFill>
                    <w14:schemeClr w14:val="tx1"/>
                  </w14:solidFill>
                </w14:textFill>
              </w:rPr>
              <w:t>卸货</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至采购人要求的指定地点</w:t>
            </w:r>
          </w:p>
        </w:tc>
      </w:tr>
      <w:tr w14:paraId="3B3B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96" w:hRule="atLeast"/>
        </w:trPr>
        <w:tc>
          <w:tcPr>
            <w:tcW w:w="942" w:type="dxa"/>
            <w:vMerge w:val="continue"/>
            <w:vAlign w:val="center"/>
          </w:tcPr>
          <w:p w14:paraId="4AD8BBEF">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vAlign w:val="center"/>
          </w:tcPr>
          <w:p w14:paraId="224055BE">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922" w:type="dxa"/>
            <w:vAlign w:val="center"/>
          </w:tcPr>
          <w:p w14:paraId="2FBE23FA">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u w:val="none"/>
              </w:rPr>
            </w:pPr>
            <w:r>
              <w:rPr>
                <w:rStyle w:val="28"/>
                <w:rFonts w:hint="eastAsia" w:ascii="宋体" w:hAnsi="宋体" w:eastAsia="宋体" w:cs="宋体"/>
                <w:b w:val="0"/>
                <w:bCs w:val="0"/>
                <w:color w:val="auto"/>
                <w:sz w:val="21"/>
                <w:szCs w:val="21"/>
                <w:highlight w:val="none"/>
                <w:lang w:val="zh-CN" w:eastAsia="zh-CN" w:bidi="ar-SA"/>
              </w:rPr>
              <w:t>符合国家及行业现行标准并满足采购人需求</w:t>
            </w:r>
          </w:p>
        </w:tc>
      </w:tr>
      <w:tr w14:paraId="74AA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4" w:hRule="atLeast"/>
        </w:trPr>
        <w:tc>
          <w:tcPr>
            <w:tcW w:w="942" w:type="dxa"/>
            <w:vMerge w:val="continue"/>
            <w:vAlign w:val="center"/>
          </w:tcPr>
          <w:p w14:paraId="448494CE">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vAlign w:val="center"/>
          </w:tcPr>
          <w:p w14:paraId="56B05DB3">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响应有效期</w:t>
            </w:r>
          </w:p>
        </w:tc>
        <w:tc>
          <w:tcPr>
            <w:tcW w:w="5922" w:type="dxa"/>
            <w:vAlign w:val="center"/>
          </w:tcPr>
          <w:p w14:paraId="22FCE244">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投标截止之日后90天（日历天）</w:t>
            </w:r>
          </w:p>
        </w:tc>
      </w:tr>
      <w:tr w14:paraId="2E40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4" w:hRule="atLeast"/>
        </w:trPr>
        <w:tc>
          <w:tcPr>
            <w:tcW w:w="942" w:type="dxa"/>
            <w:vMerge w:val="continue"/>
            <w:vAlign w:val="center"/>
          </w:tcPr>
          <w:p w14:paraId="0E9390DC">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vAlign w:val="center"/>
          </w:tcPr>
          <w:p w14:paraId="4284DC0B">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投标保证金</w:t>
            </w:r>
          </w:p>
        </w:tc>
        <w:tc>
          <w:tcPr>
            <w:tcW w:w="5922" w:type="dxa"/>
            <w:vAlign w:val="center"/>
          </w:tcPr>
          <w:p w14:paraId="75850065">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须知”第3.4.1项规定</w:t>
            </w:r>
          </w:p>
        </w:tc>
      </w:tr>
      <w:tr w14:paraId="20C3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6" w:hRule="atLeast"/>
        </w:trPr>
        <w:tc>
          <w:tcPr>
            <w:tcW w:w="942" w:type="dxa"/>
            <w:vMerge w:val="continue"/>
            <w:vAlign w:val="center"/>
          </w:tcPr>
          <w:p w14:paraId="5B1D6CE3">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rPr>
            </w:pPr>
          </w:p>
        </w:tc>
        <w:tc>
          <w:tcPr>
            <w:tcW w:w="2034" w:type="dxa"/>
            <w:vAlign w:val="center"/>
          </w:tcPr>
          <w:p w14:paraId="15C3B1B1">
            <w:pPr>
              <w:keepLines w:val="0"/>
              <w:pageBreakBefore w:val="0"/>
              <w:kinsoku/>
              <w:wordWrap/>
              <w:overflowPunct/>
              <w:topLinePunct w:val="0"/>
              <w:bidi w:val="0"/>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采购需求和标准</w:t>
            </w:r>
          </w:p>
        </w:tc>
        <w:tc>
          <w:tcPr>
            <w:tcW w:w="5922" w:type="dxa"/>
            <w:vAlign w:val="center"/>
          </w:tcPr>
          <w:p w14:paraId="76F75AEB">
            <w:pPr>
              <w:keepLines w:val="0"/>
              <w:pageBreakBefore w:val="0"/>
              <w:kinsoku/>
              <w:wordWrap/>
              <w:overflowPunct/>
              <w:topLinePunct w:val="0"/>
              <w:bidi w:val="0"/>
              <w:spacing w:line="0" w:lineRule="atLeas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第四章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采购需求和标准</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技术要求及技术参数必须完全响应，</w:t>
            </w:r>
            <w:r>
              <w:rPr>
                <w:rFonts w:hint="eastAsia" w:ascii="宋体" w:hAnsi="宋体" w:eastAsia="宋体" w:cs="宋体"/>
                <w:color w:val="auto"/>
                <w:sz w:val="21"/>
                <w:szCs w:val="21"/>
                <w:highlight w:val="none"/>
                <w:lang w:val="zh-CN" w:eastAsia="zh-CN"/>
              </w:rPr>
              <w:t>满足</w:t>
            </w:r>
            <w:r>
              <w:rPr>
                <w:rFonts w:hint="eastAsia" w:ascii="宋体" w:hAnsi="宋体" w:eastAsia="宋体" w:cs="宋体"/>
                <w:color w:val="auto"/>
                <w:sz w:val="21"/>
                <w:szCs w:val="21"/>
                <w:highlight w:val="none"/>
                <w:lang w:val="en-US" w:eastAsia="zh-CN"/>
              </w:rPr>
              <w:t>采购人提出的</w:t>
            </w:r>
            <w:r>
              <w:rPr>
                <w:rFonts w:hint="eastAsia" w:ascii="宋体" w:hAnsi="宋体" w:eastAsia="宋体" w:cs="宋体"/>
                <w:color w:val="auto"/>
                <w:sz w:val="21"/>
                <w:szCs w:val="21"/>
                <w:highlight w:val="none"/>
                <w:lang w:val="zh-CN" w:eastAsia="zh-CN"/>
              </w:rPr>
              <w:t>指标要求</w:t>
            </w:r>
            <w:r>
              <w:rPr>
                <w:rFonts w:hint="eastAsia" w:ascii="宋体" w:hAnsi="宋体" w:eastAsia="宋体" w:cs="宋体"/>
                <w:color w:val="auto"/>
                <w:sz w:val="21"/>
                <w:szCs w:val="21"/>
                <w:highlight w:val="none"/>
                <w:lang w:val="en-US" w:eastAsia="zh-CN"/>
              </w:rPr>
              <w:t>技术特点及技术参数</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不允许偏离，否则</w:t>
            </w:r>
            <w:r>
              <w:rPr>
                <w:rFonts w:hint="eastAsia" w:ascii="宋体" w:hAnsi="宋体" w:eastAsia="宋体" w:cs="宋体"/>
                <w:color w:val="auto"/>
                <w:sz w:val="21"/>
                <w:szCs w:val="21"/>
                <w:highlight w:val="none"/>
                <w:lang w:val="zh-CN" w:eastAsia="zh-CN"/>
              </w:rPr>
              <w:t>将作为无效投标</w:t>
            </w:r>
            <w:r>
              <w:rPr>
                <w:rFonts w:hint="eastAsia" w:ascii="宋体" w:hAnsi="宋体" w:cs="宋体"/>
                <w:color w:val="auto"/>
                <w:sz w:val="21"/>
                <w:szCs w:val="21"/>
                <w:highlight w:val="none"/>
                <w:lang w:val="zh-CN" w:eastAsia="zh-CN"/>
              </w:rPr>
              <w:t>。</w:t>
            </w:r>
          </w:p>
        </w:tc>
      </w:tr>
    </w:tbl>
    <w:p w14:paraId="004E7962">
      <w:pPr>
        <w:keepNext w:val="0"/>
        <w:keepLines w:val="0"/>
        <w:pageBreakBefore w:val="0"/>
        <w:widowControl/>
        <w:kinsoku/>
        <w:wordWrap/>
        <w:overflowPunct/>
        <w:topLinePunct w:val="0"/>
        <w:autoSpaceDE/>
        <w:autoSpaceDN/>
        <w:bidi w:val="0"/>
        <w:adjustRightInd/>
        <w:snapToGrid/>
        <w:spacing w:line="0" w:lineRule="atLeast"/>
        <w:ind w:firstLine="420" w:firstLineChars="200"/>
        <w:textAlignment w:val="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（1）上述内容中有一项不合格，则资格审查不合格，不进入详细评审；</w:t>
      </w:r>
    </w:p>
    <w:p w14:paraId="50EBF73B">
      <w:pPr>
        <w:keepNext w:val="0"/>
        <w:keepLines w:val="0"/>
        <w:pageBreakBefore w:val="0"/>
        <w:widowControl/>
        <w:kinsoku/>
        <w:wordWrap/>
        <w:overflowPunct/>
        <w:topLinePunct w:val="0"/>
        <w:autoSpaceDE/>
        <w:autoSpaceDN/>
        <w:bidi w:val="0"/>
        <w:adjustRightInd/>
        <w:snapToGrid/>
        <w:spacing w:line="0" w:lineRule="atLeast"/>
        <w:ind w:firstLine="420" w:firstLineChars="200"/>
        <w:textAlignment w:val="auto"/>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（2）供应商所提供的所有证件均需在有效期内且注册单位名称与供应商的名称一致，如企业名称发生变更，需提供主管部门出具的变更证明材料。</w:t>
      </w:r>
    </w:p>
    <w:p w14:paraId="6488F2E1">
      <w:pPr>
        <w:keepNext w:val="0"/>
        <w:keepLines w:val="0"/>
        <w:pageBreakBefore w:val="0"/>
        <w:widowControl/>
        <w:kinsoku/>
        <w:wordWrap/>
        <w:overflowPunct/>
        <w:topLinePunct w:val="0"/>
        <w:autoSpaceDE/>
        <w:autoSpaceDN/>
        <w:bidi w:val="0"/>
        <w:adjustRightInd/>
        <w:snapToGrid/>
        <w:spacing w:line="0" w:lineRule="atLeast"/>
        <w:ind w:firstLine="420" w:firstLineChars="200"/>
        <w:textAlignment w:val="auto"/>
        <w:rPr>
          <w:rFonts w:hint="eastAsia"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zh-CN"/>
          <w14:textFill>
            <w14:solidFill>
              <w14:schemeClr w14:val="tx1"/>
            </w14:solidFill>
          </w14:textFill>
        </w:rPr>
        <w:t>）上述内容中如某一证件正在年检或换证，需年检或换证部门出具有效证明方可确认。</w:t>
      </w:r>
    </w:p>
    <w:p w14:paraId="0388D71F">
      <w:pPr>
        <w:pStyle w:val="9"/>
        <w:keepLines w:val="0"/>
        <w:pageBreakBefore w:val="0"/>
        <w:numPr>
          <w:ilvl w:val="0"/>
          <w:numId w:val="3"/>
        </w:numPr>
        <w:kinsoku/>
        <w:wordWrap/>
        <w:overflowPunct/>
        <w:topLinePunct w:val="0"/>
        <w:bidi w:val="0"/>
        <w:spacing w:line="0" w:lineRule="atLeast"/>
        <w:ind w:firstLine="630" w:firstLineChars="3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澄清有关问题</w:t>
      </w:r>
    </w:p>
    <w:p w14:paraId="6207E36D">
      <w:pPr>
        <w:pStyle w:val="9"/>
        <w:keepLines w:val="0"/>
        <w:pageBreakBefore w:val="0"/>
        <w:numPr>
          <w:ilvl w:val="0"/>
          <w:numId w:val="0"/>
        </w:numPr>
        <w:kinsoku/>
        <w:wordWrap/>
        <w:overflowPunct/>
        <w:topLinePunct w:val="0"/>
        <w:bidi w:val="0"/>
        <w:spacing w:line="0" w:lineRule="atLeast"/>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要求投标人对</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有关事项作出澄清或者说明（如有）；</w:t>
      </w:r>
    </w:p>
    <w:p w14:paraId="4685F055">
      <w:pPr>
        <w:pStyle w:val="9"/>
        <w:keepLines w:val="0"/>
        <w:pageBreakBefore w:val="0"/>
        <w:kinsoku/>
        <w:wordWrap/>
        <w:overflowPunct/>
        <w:topLinePunct w:val="0"/>
        <w:bidi w:val="0"/>
        <w:spacing w:line="0" w:lineRule="atLeast"/>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依照</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规定的评标程序、方法和标准进行独立评审；本项目评标方法为综合评分法，对满足</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全部实质性要求的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规定的评审因素的量化指标进行评审打分，以评审得分从高到低顺序确定中标候选人。</w:t>
      </w:r>
    </w:p>
    <w:p w14:paraId="670CC74A">
      <w:pPr>
        <w:pStyle w:val="9"/>
        <w:keepLines w:val="0"/>
        <w:pageBreakBefore w:val="0"/>
        <w:kinsoku/>
        <w:wordWrap/>
        <w:overflowPunct/>
        <w:topLinePunct w:val="0"/>
        <w:bidi w:val="0"/>
        <w:spacing w:line="0" w:lineRule="atLeast"/>
        <w:ind w:firstLine="472" w:firstLineChars="225"/>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评标委员会</w:t>
      </w:r>
      <w:r>
        <w:rPr>
          <w:rFonts w:hint="eastAsia" w:ascii="宋体" w:hAnsi="宋体" w:eastAsia="宋体" w:cs="宋体"/>
          <w:color w:val="auto"/>
          <w:sz w:val="21"/>
          <w:szCs w:val="21"/>
          <w:highlight w:val="none"/>
        </w:rPr>
        <w:t>每位成员独立对每个有效投标人的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进行评价、打分；然后汇总每个投标人的得分，计算得分平均值，以平均值由高到低进行排序，按排序顺序推荐中标候选人。分值计算保留小数点后两位，第三位四舍五入。</w:t>
      </w:r>
    </w:p>
    <w:p w14:paraId="5C5CF6AE">
      <w:pPr>
        <w:pStyle w:val="9"/>
        <w:keepLines w:val="0"/>
        <w:pageBreakBefore w:val="0"/>
        <w:kinsoku/>
        <w:wordWrap/>
        <w:overflowPunct/>
        <w:topLinePunct w:val="0"/>
        <w:bidi w:val="0"/>
        <w:spacing w:line="0" w:lineRule="atLeas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三、采购人或者采购代理机构核对评标结果</w:t>
      </w:r>
    </w:p>
    <w:p w14:paraId="2E7B75F5">
      <w:pPr>
        <w:pStyle w:val="9"/>
        <w:keepLines w:val="0"/>
        <w:pageBreakBefore w:val="0"/>
        <w:kinsoku/>
        <w:wordWrap/>
        <w:overflowPunct/>
        <w:topLinePunct w:val="0"/>
        <w:bidi w:val="0"/>
        <w:spacing w:line="0" w:lineRule="atLeas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四、确定中标候选人名单，或者根据采购人委托直接确定中标供应商</w:t>
      </w:r>
    </w:p>
    <w:p w14:paraId="66930A3B">
      <w:pPr>
        <w:pStyle w:val="9"/>
        <w:keepLines w:val="0"/>
        <w:pageBreakBefore w:val="0"/>
        <w:kinsoku/>
        <w:wordWrap/>
        <w:overflowPunct/>
        <w:topLinePunct w:val="0"/>
        <w:bidi w:val="0"/>
        <w:spacing w:line="0" w:lineRule="atLeas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五、评审标准中应考虑下列因素</w:t>
      </w:r>
    </w:p>
    <w:p w14:paraId="2FC594FE">
      <w:pPr>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评分细则</w:t>
      </w:r>
    </w:p>
    <w:p w14:paraId="05FCCC41">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101588D0">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39F66080">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6E68FBBE">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2BEAF048">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505C9B4D">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07E66FDA">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0C91CD7B">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0883498B">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7AAE7949">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p>
    <w:p w14:paraId="1FE0AAAC">
      <w:pPr>
        <w:pStyle w:val="9"/>
        <w:keepLines w:val="0"/>
        <w:pageBreakBefore w:val="0"/>
        <w:kinsoku/>
        <w:wordWrap/>
        <w:overflowPunct/>
        <w:topLinePunct w:val="0"/>
        <w:autoSpaceDE w:val="0"/>
        <w:autoSpaceDN w:val="0"/>
        <w:bidi w:val="0"/>
        <w:adjustRightInd w:val="0"/>
        <w:snapToGrid w:val="0"/>
        <w:spacing w:line="0" w:lineRule="atLeas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评标办法：综合评分法</w:t>
      </w:r>
    </w:p>
    <w:tbl>
      <w:tblPr>
        <w:tblStyle w:val="19"/>
        <w:tblW w:w="99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483"/>
        <w:gridCol w:w="6656"/>
        <w:gridCol w:w="821"/>
      </w:tblGrid>
      <w:tr w14:paraId="2598D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77" w:type="dxa"/>
            <w:vAlign w:val="center"/>
          </w:tcPr>
          <w:p w14:paraId="08CEE0A5">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1483" w:type="dxa"/>
            <w:vAlign w:val="center"/>
          </w:tcPr>
          <w:p w14:paraId="038CE147">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评审因素</w:t>
            </w:r>
          </w:p>
        </w:tc>
        <w:tc>
          <w:tcPr>
            <w:tcW w:w="6656" w:type="dxa"/>
            <w:vAlign w:val="center"/>
          </w:tcPr>
          <w:p w14:paraId="4EAB1145">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评分标准</w:t>
            </w:r>
          </w:p>
        </w:tc>
        <w:tc>
          <w:tcPr>
            <w:tcW w:w="821" w:type="dxa"/>
            <w:vAlign w:val="center"/>
          </w:tcPr>
          <w:p w14:paraId="13C271EA">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分值</w:t>
            </w:r>
          </w:p>
        </w:tc>
      </w:tr>
      <w:tr w14:paraId="4925F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37" w:type="dxa"/>
            <w:gridSpan w:val="4"/>
            <w:vAlign w:val="center"/>
          </w:tcPr>
          <w:p w14:paraId="744D00D6">
            <w:pPr>
              <w:keepLines w:val="0"/>
              <w:pageBreakBefore w:val="0"/>
              <w:kinsoku/>
              <w:wordWrap/>
              <w:overflowPunct/>
              <w:topLinePunct w:val="0"/>
              <w:autoSpaceDE w:val="0"/>
              <w:autoSpaceDN w:val="0"/>
              <w:bidi w:val="0"/>
              <w:adjustRightInd w:val="0"/>
              <w:spacing w:line="0" w:lineRule="atLeas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（一）价格评分（</w:t>
            </w: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lang w:val="zh-CN"/>
              </w:rPr>
              <w:t>分）</w:t>
            </w:r>
          </w:p>
        </w:tc>
      </w:tr>
      <w:tr w14:paraId="09647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977" w:type="dxa"/>
            <w:vAlign w:val="center"/>
          </w:tcPr>
          <w:p w14:paraId="508BF0B3">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483" w:type="dxa"/>
            <w:vAlign w:val="center"/>
          </w:tcPr>
          <w:p w14:paraId="239DECAE">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价格评分</w:t>
            </w:r>
          </w:p>
          <w:p w14:paraId="7C8D8707">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10分</w:t>
            </w:r>
            <w:r>
              <w:rPr>
                <w:rFonts w:hint="eastAsia" w:ascii="宋体" w:hAnsi="宋体" w:eastAsia="宋体" w:cs="宋体"/>
                <w:color w:val="auto"/>
                <w:sz w:val="21"/>
                <w:szCs w:val="21"/>
                <w:highlight w:val="none"/>
                <w:lang w:val="zh-CN"/>
              </w:rPr>
              <w:t>）</w:t>
            </w:r>
          </w:p>
        </w:tc>
        <w:tc>
          <w:tcPr>
            <w:tcW w:w="6656" w:type="dxa"/>
            <w:vAlign w:val="center"/>
          </w:tcPr>
          <w:p w14:paraId="30F63511">
            <w:pPr>
              <w:keepLines w:val="0"/>
              <w:pageBreakBefore w:val="0"/>
              <w:kinsoku/>
              <w:wordWrap/>
              <w:overflowPunct/>
              <w:topLinePunct w:val="0"/>
              <w:bidi w:val="0"/>
              <w:spacing w:line="0" w:lineRule="atLeas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投标报价得分：采用低价优先法计算，即满足招标文件要求且投标价格最低的投标报价为评标基准价。投标人的价格分按下式计算：价格分=（评分基准价/评标价）×基准分值</w:t>
            </w:r>
            <w:r>
              <w:rPr>
                <w:rFonts w:hint="eastAsia" w:ascii="宋体" w:hAnsi="宋体" w:eastAsia="宋体" w:cs="宋体"/>
                <w:color w:val="auto"/>
                <w:sz w:val="21"/>
                <w:szCs w:val="21"/>
                <w:highlight w:val="none"/>
                <w:lang w:eastAsia="zh-CN"/>
              </w:rPr>
              <w:t>。</w:t>
            </w:r>
          </w:p>
          <w:p w14:paraId="37F5CB18">
            <w:pPr>
              <w:keepLines w:val="0"/>
              <w:pageBreakBefore w:val="0"/>
              <w:kinsoku/>
              <w:wordWrap/>
              <w:overflowPunct/>
              <w:topLinePunct w:val="0"/>
              <w:bidi w:val="0"/>
              <w:spacing w:line="0" w:lineRule="atLeas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审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小组应当将其作为无效投标处理。</w:t>
            </w:r>
          </w:p>
        </w:tc>
        <w:tc>
          <w:tcPr>
            <w:tcW w:w="821" w:type="dxa"/>
            <w:vAlign w:val="center"/>
          </w:tcPr>
          <w:p w14:paraId="07B016B9">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10</w:t>
            </w:r>
          </w:p>
        </w:tc>
      </w:tr>
      <w:tr w14:paraId="03225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37" w:type="dxa"/>
            <w:gridSpan w:val="4"/>
            <w:vAlign w:val="center"/>
          </w:tcPr>
          <w:p w14:paraId="6DE19BC9">
            <w:pPr>
              <w:keepLines w:val="0"/>
              <w:pageBreakBefore w:val="0"/>
              <w:kinsoku/>
              <w:wordWrap/>
              <w:overflowPunct/>
              <w:topLinePunct w:val="0"/>
              <w:autoSpaceDE w:val="0"/>
              <w:autoSpaceDN w:val="0"/>
              <w:bidi w:val="0"/>
              <w:adjustRightInd w:val="0"/>
              <w:spacing w:line="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zh-CN"/>
              </w:rPr>
              <w:t>）技术服务评分（60分）</w:t>
            </w:r>
          </w:p>
        </w:tc>
      </w:tr>
      <w:tr w14:paraId="4DB27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977" w:type="dxa"/>
            <w:vAlign w:val="center"/>
          </w:tcPr>
          <w:p w14:paraId="57F75464">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483" w:type="dxa"/>
            <w:vAlign w:val="center"/>
          </w:tcPr>
          <w:p w14:paraId="466D6363">
            <w:pPr>
              <w:pStyle w:val="33"/>
              <w:keepLines w:val="0"/>
              <w:pageBreakBefore w:val="0"/>
              <w:widowControl/>
              <w:kinsoku/>
              <w:wordWrap/>
              <w:overflowPunct/>
              <w:topLinePunct w:val="0"/>
              <w:bidi w:val="0"/>
              <w:spacing w:before="120" w:beforeLines="50" w:line="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供货保障措施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运输方案</w:t>
            </w:r>
            <w:r>
              <w:rPr>
                <w:rFonts w:hint="eastAsia" w:ascii="宋体" w:hAnsi="宋体" w:cs="宋体"/>
                <w:color w:val="auto"/>
                <w:sz w:val="21"/>
                <w:szCs w:val="21"/>
                <w:highlight w:val="none"/>
                <w:lang w:val="en-US" w:eastAsia="zh-CN"/>
              </w:rPr>
              <w:t>和技术措施方案</w:t>
            </w:r>
          </w:p>
        </w:tc>
        <w:tc>
          <w:tcPr>
            <w:tcW w:w="6656" w:type="dxa"/>
            <w:vAlign w:val="center"/>
          </w:tcPr>
          <w:p w14:paraId="47EA56DF">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投标人提供针对本项目的供货保障措施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运输方案</w:t>
            </w:r>
            <w:r>
              <w:rPr>
                <w:rFonts w:hint="eastAsia" w:ascii="宋体" w:hAnsi="宋体" w:cs="宋体"/>
                <w:color w:val="auto"/>
                <w:sz w:val="21"/>
                <w:szCs w:val="21"/>
                <w:highlight w:val="none"/>
                <w:lang w:val="en-US" w:eastAsia="zh-CN"/>
              </w:rPr>
              <w:t>和技术措施方案</w:t>
            </w:r>
            <w:r>
              <w:rPr>
                <w:rFonts w:hint="eastAsia" w:ascii="宋体" w:hAnsi="宋体" w:eastAsia="宋体" w:cs="宋体"/>
                <w:color w:val="auto"/>
                <w:sz w:val="21"/>
                <w:szCs w:val="21"/>
                <w:highlight w:val="none"/>
              </w:rPr>
              <w:t>，方案内容应包括但不限于：</w:t>
            </w:r>
          </w:p>
          <w:p w14:paraId="31AA67C1">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1.产品的储存保管环境。</w:t>
            </w:r>
          </w:p>
          <w:p w14:paraId="2DE9C853">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2.产品的包装保护措施。</w:t>
            </w:r>
          </w:p>
          <w:p w14:paraId="407D8F7E">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3.产品的装卸及运输保障。</w:t>
            </w:r>
          </w:p>
          <w:p w14:paraId="437FB627">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4.运输过程中的风险预防及应急措施等。</w:t>
            </w:r>
          </w:p>
          <w:p w14:paraId="17991A57">
            <w:pPr>
              <w:pStyle w:val="33"/>
              <w:keepLines w:val="0"/>
              <w:pageBreakBefore w:val="0"/>
              <w:widowControl/>
              <w:kinsoku/>
              <w:wordWrap/>
              <w:overflowPunct/>
              <w:topLinePunct w:val="0"/>
              <w:bidi w:val="0"/>
              <w:spacing w:before="120" w:beforeLines="50" w:line="0" w:lineRule="atLeas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5.产品技术措施方案。</w:t>
            </w:r>
          </w:p>
          <w:p w14:paraId="42CEC576">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上述小项方案具有针对性和可行性、清晰明确、内容全面合理、满足采购人实际需求的每项得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总计最高得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p w14:paraId="1AF06527">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存在一般缺陷的小项方案得</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分（一般缺陷是指方案内容前后不一致、前后逻辑错误、内容有缺失，不影响项目的实施）。</w:t>
            </w:r>
          </w:p>
          <w:p w14:paraId="411D8BF4">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存在重大缺陷的小项方案</w:t>
            </w:r>
            <w:r>
              <w:rPr>
                <w:rFonts w:hint="eastAsia" w:ascii="宋体" w:hAnsi="宋体" w:eastAsia="宋体" w:cs="宋体"/>
                <w:color w:val="auto"/>
                <w:sz w:val="21"/>
                <w:szCs w:val="21"/>
                <w:highlight w:val="none"/>
                <w:lang w:val="en-US" w:eastAsia="zh-CN"/>
              </w:rPr>
              <w:t>得1</w:t>
            </w:r>
            <w:r>
              <w:rPr>
                <w:rFonts w:hint="eastAsia" w:ascii="宋体" w:hAnsi="宋体" w:eastAsia="宋体" w:cs="宋体"/>
                <w:color w:val="auto"/>
                <w:sz w:val="21"/>
                <w:szCs w:val="21"/>
                <w:highlight w:val="none"/>
              </w:rPr>
              <w:t>分（重大缺陷是指方案凭空编造、套用其他方案、与采购项目和采购需求无关，无法指导项目实施）。</w:t>
            </w:r>
          </w:p>
          <w:p w14:paraId="3AF052CE">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每缺少一项内容扣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分，无方案不得分。</w:t>
            </w:r>
          </w:p>
        </w:tc>
        <w:tc>
          <w:tcPr>
            <w:tcW w:w="821" w:type="dxa"/>
            <w:vAlign w:val="center"/>
          </w:tcPr>
          <w:p w14:paraId="6F027E41">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14:paraId="6A19A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77" w:type="dxa"/>
            <w:vAlign w:val="center"/>
          </w:tcPr>
          <w:p w14:paraId="53A0244C">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83" w:type="dxa"/>
            <w:vAlign w:val="center"/>
          </w:tcPr>
          <w:p w14:paraId="4B8C9779">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sz w:val="21"/>
                <w:szCs w:val="21"/>
                <w:highlight w:val="none"/>
              </w:rPr>
              <w:t>质量保证措施方案</w:t>
            </w:r>
          </w:p>
        </w:tc>
        <w:tc>
          <w:tcPr>
            <w:tcW w:w="6656" w:type="dxa"/>
            <w:vAlign w:val="center"/>
          </w:tcPr>
          <w:p w14:paraId="453BB469">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投标人对所提供货物产品提供质量保证措施方案，内容应包括但不限于：</w:t>
            </w:r>
          </w:p>
          <w:p w14:paraId="65D25F37">
            <w:pPr>
              <w:keepLines w:val="0"/>
              <w:pageBreakBefore w:val="0"/>
              <w:numPr>
                <w:ilvl w:val="0"/>
                <w:numId w:val="0"/>
              </w:numPr>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rPr>
              <w:t>所投产品质量保证目标。</w:t>
            </w:r>
          </w:p>
          <w:p w14:paraId="65180634">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2.所投产品质量保证体系。</w:t>
            </w:r>
          </w:p>
          <w:p w14:paraId="2D80F2B5">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3.质量管理制度。</w:t>
            </w:r>
          </w:p>
          <w:p w14:paraId="049285DF">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4.质量缺陷控制等。</w:t>
            </w:r>
          </w:p>
          <w:p w14:paraId="3E5F706C">
            <w:pPr>
              <w:keepLines w:val="0"/>
              <w:pageBreakBefore w:val="0"/>
              <w:kinsoku/>
              <w:wordWrap/>
              <w:overflowPunct/>
              <w:topLinePunct w:val="0"/>
              <w:bidi w:val="0"/>
              <w:spacing w:line="0" w:lineRule="atLeas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以上内容每提供一小项内容完整、与项目需求吻合、思路清晰、层次细化、有具体详细的阐述且符合项目要求的得</w:t>
            </w:r>
            <w:r>
              <w:rPr>
                <w:rFonts w:hint="eastAsia" w:ascii="宋体" w:hAnsi="宋体" w:eastAsia="宋体" w:cs="宋体"/>
                <w:kern w:val="0"/>
                <w:sz w:val="21"/>
                <w:szCs w:val="21"/>
                <w:highlight w:val="none"/>
                <w:lang w:val="en-US" w:eastAsia="zh-CN"/>
              </w:rPr>
              <w:t>2.5</w:t>
            </w:r>
            <w:r>
              <w:rPr>
                <w:rFonts w:hint="eastAsia" w:ascii="宋体" w:hAnsi="宋体" w:eastAsia="宋体" w:cs="宋体"/>
                <w:kern w:val="0"/>
                <w:sz w:val="21"/>
                <w:szCs w:val="21"/>
                <w:highlight w:val="none"/>
              </w:rPr>
              <w:t>分，</w:t>
            </w:r>
            <w:r>
              <w:rPr>
                <w:rFonts w:hint="eastAsia" w:ascii="宋体" w:hAnsi="宋体" w:eastAsia="宋体" w:cs="宋体"/>
                <w:kern w:val="0"/>
                <w:sz w:val="21"/>
                <w:szCs w:val="21"/>
                <w:highlight w:val="none"/>
                <w:lang w:val="en-US" w:eastAsia="zh-CN"/>
              </w:rPr>
              <w:t>总计</w:t>
            </w:r>
            <w:r>
              <w:rPr>
                <w:rFonts w:hint="eastAsia" w:ascii="宋体" w:hAnsi="宋体" w:eastAsia="宋体" w:cs="宋体"/>
                <w:kern w:val="0"/>
                <w:sz w:val="21"/>
                <w:szCs w:val="21"/>
                <w:highlight w:val="none"/>
              </w:rPr>
              <w:t>最高得1</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分。</w:t>
            </w:r>
          </w:p>
          <w:p w14:paraId="16CECFC0">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存在一般缺陷的小项方案得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分（一般缺陷是指方案内容前后不一致、前后逻辑错误、内容有缺失，不影响项目的实施）。</w:t>
            </w:r>
          </w:p>
          <w:p w14:paraId="5A697AF9">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存在重大缺陷的小项方案</w:t>
            </w:r>
            <w:r>
              <w:rPr>
                <w:rFonts w:hint="eastAsia" w:ascii="宋体" w:hAnsi="宋体" w:eastAsia="宋体" w:cs="宋体"/>
                <w:color w:val="auto"/>
                <w:sz w:val="21"/>
                <w:szCs w:val="21"/>
                <w:highlight w:val="none"/>
                <w:lang w:val="en-US" w:eastAsia="zh-CN"/>
              </w:rPr>
              <w:t>得0.5</w:t>
            </w:r>
            <w:r>
              <w:rPr>
                <w:rFonts w:hint="eastAsia" w:ascii="宋体" w:hAnsi="宋体" w:eastAsia="宋体" w:cs="宋体"/>
                <w:color w:val="auto"/>
                <w:sz w:val="21"/>
                <w:szCs w:val="21"/>
                <w:highlight w:val="none"/>
              </w:rPr>
              <w:t>分（重大缺陷是指方案凭空编造、套用其他方案、与采购项目和采购需求无关，无法指导项目实施）。</w:t>
            </w:r>
          </w:p>
          <w:p w14:paraId="4448D06E">
            <w:pPr>
              <w:keepLines w:val="0"/>
              <w:pageBreakBefore w:val="0"/>
              <w:kinsoku/>
              <w:wordWrap/>
              <w:overflowPunct/>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每缺少一项内容扣</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分，无方案不得分。</w:t>
            </w:r>
          </w:p>
        </w:tc>
        <w:tc>
          <w:tcPr>
            <w:tcW w:w="821" w:type="dxa"/>
            <w:vAlign w:val="center"/>
          </w:tcPr>
          <w:p w14:paraId="2C739B4D">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47F04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977" w:type="dxa"/>
            <w:vAlign w:val="center"/>
          </w:tcPr>
          <w:p w14:paraId="761610EE">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83" w:type="dxa"/>
            <w:vAlign w:val="center"/>
          </w:tcPr>
          <w:p w14:paraId="47947C63">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培训方案</w:t>
            </w:r>
          </w:p>
          <w:p w14:paraId="2674BA9B">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lang w:val="zh-CN"/>
              </w:rPr>
            </w:pPr>
          </w:p>
        </w:tc>
        <w:tc>
          <w:tcPr>
            <w:tcW w:w="6656" w:type="dxa"/>
            <w:vAlign w:val="center"/>
          </w:tcPr>
          <w:p w14:paraId="6727A193">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对供应商提供的培训方案进行综合评价，包含以下5个子项：</w:t>
            </w:r>
          </w:p>
          <w:p w14:paraId="766E795D">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培训计划；</w:t>
            </w:r>
          </w:p>
          <w:p w14:paraId="0732D362">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培训方式；</w:t>
            </w:r>
          </w:p>
          <w:p w14:paraId="43E40DF9">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培训配备的专职人员或讲师；</w:t>
            </w:r>
          </w:p>
          <w:p w14:paraId="1EF8EC37">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培训内容及培训目标；</w:t>
            </w:r>
          </w:p>
          <w:p w14:paraId="4E8ABCE4">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培训效果总结；</w:t>
            </w:r>
          </w:p>
          <w:p w14:paraId="3B7D5889">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上述小项方案具有针对性和可行性、清晰明确、内容全面合理、满足采购人实际需求的每项得2分，</w:t>
            </w:r>
            <w:r>
              <w:rPr>
                <w:rFonts w:hint="eastAsia" w:ascii="宋体" w:hAnsi="宋体" w:eastAsia="宋体" w:cs="宋体"/>
                <w:color w:val="auto"/>
                <w:sz w:val="21"/>
                <w:szCs w:val="21"/>
                <w:highlight w:val="none"/>
                <w:lang w:val="zh-CN"/>
              </w:rPr>
              <w:t>总计最高得</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p w14:paraId="52BA5437">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存在一般缺陷的小项方案得1分（一般缺陷是指方案内容前后不一致、前后逻辑错误、内容有缺失，不影响项目的实施）。</w:t>
            </w:r>
          </w:p>
          <w:p w14:paraId="66F5C61A">
            <w:pPr>
              <w:keepLines w:val="0"/>
              <w:pageBreakBefore w:val="0"/>
              <w:kinsoku/>
              <w:wordWrap/>
              <w:overflowPunct/>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未提供或存在重大缺陷的小项方案</w:t>
            </w:r>
            <w:r>
              <w:rPr>
                <w:rFonts w:hint="eastAsia" w:ascii="宋体" w:hAnsi="宋体" w:eastAsia="宋体" w:cs="宋体"/>
                <w:color w:val="auto"/>
                <w:sz w:val="21"/>
                <w:szCs w:val="21"/>
                <w:highlight w:val="none"/>
                <w:lang w:val="en-US" w:eastAsia="zh-CN"/>
              </w:rPr>
              <w:t>得0.5</w:t>
            </w:r>
            <w:r>
              <w:rPr>
                <w:rFonts w:hint="eastAsia" w:ascii="宋体" w:hAnsi="宋体" w:eastAsia="宋体" w:cs="宋体"/>
                <w:color w:val="auto"/>
                <w:sz w:val="21"/>
                <w:szCs w:val="21"/>
                <w:highlight w:val="none"/>
              </w:rPr>
              <w:t>分（重大缺陷是指方案凭空编造、套用其他方案、与采购项目和采购需求无关，无法指导项目实施）。</w:t>
            </w:r>
          </w:p>
          <w:p w14:paraId="513D90A8">
            <w:pPr>
              <w:keepLines w:val="0"/>
              <w:pageBreakBefore w:val="0"/>
              <w:kinsoku/>
              <w:wordWrap/>
              <w:overflowPunct/>
              <w:topLinePunct w:val="0"/>
              <w:bidi w:val="0"/>
              <w:spacing w:line="0" w:lineRule="atLeast"/>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每缺少一项内容扣2分，无方案不得分。</w:t>
            </w:r>
          </w:p>
        </w:tc>
        <w:tc>
          <w:tcPr>
            <w:tcW w:w="821" w:type="dxa"/>
            <w:vAlign w:val="center"/>
          </w:tcPr>
          <w:p w14:paraId="41E34C3B">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分</w:t>
            </w:r>
          </w:p>
        </w:tc>
      </w:tr>
      <w:tr w14:paraId="0940E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977" w:type="dxa"/>
            <w:vAlign w:val="center"/>
          </w:tcPr>
          <w:p w14:paraId="68C8A87D">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83" w:type="dxa"/>
            <w:vAlign w:val="center"/>
          </w:tcPr>
          <w:p w14:paraId="3D59C696">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验收阶段</w:t>
            </w:r>
          </w:p>
          <w:p w14:paraId="74F4A929">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sz w:val="21"/>
                <w:szCs w:val="21"/>
                <w:highlight w:val="none"/>
              </w:rPr>
              <w:t>方案</w:t>
            </w:r>
          </w:p>
        </w:tc>
        <w:tc>
          <w:tcPr>
            <w:tcW w:w="6656" w:type="dxa"/>
            <w:vAlign w:val="center"/>
          </w:tcPr>
          <w:p w14:paraId="5ED78D47">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投标人提供针对本项目的产品验收方案，方案内容应包括但不限于：</w:t>
            </w:r>
          </w:p>
          <w:p w14:paraId="2FFD6603">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1.验收前的准备工作。</w:t>
            </w:r>
          </w:p>
          <w:p w14:paraId="5D34DE5E">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2.验收标准和依据。</w:t>
            </w:r>
          </w:p>
          <w:p w14:paraId="3EF6C7C2">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3.验收流程。</w:t>
            </w:r>
          </w:p>
          <w:p w14:paraId="396BC2FF">
            <w:pPr>
              <w:keepLines w:val="0"/>
              <w:pageBreakBefore w:val="0"/>
              <w:kinsoku/>
              <w:wordWrap/>
              <w:overflowPunct/>
              <w:topLinePunct w:val="0"/>
              <w:bidi w:val="0"/>
              <w:spacing w:line="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4.验收交接工作等。</w:t>
            </w:r>
          </w:p>
          <w:p w14:paraId="42E150CC">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上述小项方案具有针对性和可行性、清晰明确、内容全面合理、满足采购人实际需求的每项得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总计最高得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p w14:paraId="2545CC1F">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存在一般缺陷的小项方案得1分（一般缺陷是指方案内容前后不一致、前后逻辑错误、内容有缺失，不影响项目的实施）。</w:t>
            </w:r>
          </w:p>
          <w:p w14:paraId="6AD18155">
            <w:pPr>
              <w:keepLines w:val="0"/>
              <w:pageBreakBefore w:val="0"/>
              <w:kinsoku/>
              <w:wordWrap/>
              <w:overflowPunct/>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未提供或存在重大缺陷的小项方案</w:t>
            </w:r>
            <w:r>
              <w:rPr>
                <w:rFonts w:hint="eastAsia" w:ascii="宋体" w:hAnsi="宋体" w:eastAsia="宋体" w:cs="宋体"/>
                <w:color w:val="auto"/>
                <w:sz w:val="21"/>
                <w:szCs w:val="21"/>
                <w:highlight w:val="none"/>
                <w:lang w:val="en-US" w:eastAsia="zh-CN"/>
              </w:rPr>
              <w:t>得0.5</w:t>
            </w:r>
            <w:r>
              <w:rPr>
                <w:rFonts w:hint="eastAsia" w:ascii="宋体" w:hAnsi="宋体" w:eastAsia="宋体" w:cs="宋体"/>
                <w:color w:val="auto"/>
                <w:sz w:val="21"/>
                <w:szCs w:val="21"/>
                <w:highlight w:val="none"/>
              </w:rPr>
              <w:t>分（重大缺陷是指方案凭空编造、套用其他方案、与采购项目和采购需求无关，无法指导项目实施）。</w:t>
            </w:r>
          </w:p>
          <w:p w14:paraId="41A3C142">
            <w:pPr>
              <w:keepLines w:val="0"/>
              <w:pageBreakBefore w:val="0"/>
              <w:kinsoku/>
              <w:wordWrap/>
              <w:overflowPunct/>
              <w:topLinePunct w:val="0"/>
              <w:bidi w:val="0"/>
              <w:spacing w:line="0" w:lineRule="atLeas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每缺少一项内容扣1.5分，无方案不得分。</w:t>
            </w:r>
          </w:p>
        </w:tc>
        <w:tc>
          <w:tcPr>
            <w:tcW w:w="821" w:type="dxa"/>
            <w:vAlign w:val="center"/>
          </w:tcPr>
          <w:p w14:paraId="689723AF">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01298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977" w:type="dxa"/>
            <w:vAlign w:val="center"/>
          </w:tcPr>
          <w:p w14:paraId="18EF3029">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483" w:type="dxa"/>
            <w:vAlign w:val="center"/>
          </w:tcPr>
          <w:p w14:paraId="2B1757F5">
            <w:pPr>
              <w:keepLines w:val="0"/>
              <w:pageBreakBefore w:val="0"/>
              <w:kinsoku/>
              <w:wordWrap/>
              <w:overflowPunct/>
              <w:topLinePunct w:val="0"/>
              <w:bidi w:val="0"/>
              <w:spacing w:line="0" w:lineRule="atLeas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售后服务（14分）</w:t>
            </w:r>
          </w:p>
        </w:tc>
        <w:tc>
          <w:tcPr>
            <w:tcW w:w="6656" w:type="dxa"/>
            <w:vAlign w:val="center"/>
          </w:tcPr>
          <w:p w14:paraId="39961B49">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对供应商提供的售后服务内容进行综合评价，包含以下</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个子项：</w:t>
            </w:r>
          </w:p>
          <w:p w14:paraId="4EA18BB9">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售后服务方案；</w:t>
            </w:r>
          </w:p>
          <w:p w14:paraId="267A07A2">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售后服务流程；</w:t>
            </w:r>
          </w:p>
          <w:p w14:paraId="32839A02">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售后服务管理体系；</w:t>
            </w:r>
          </w:p>
          <w:p w14:paraId="7DB8157D">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售后服务应急处理方案；</w:t>
            </w:r>
          </w:p>
          <w:p w14:paraId="1A1D69A7">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对采购人造成损失的补偿措施；</w:t>
            </w:r>
          </w:p>
          <w:p w14:paraId="756AEE47">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响应时间；</w:t>
            </w:r>
          </w:p>
          <w:p w14:paraId="224405FE">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解决问题的能力</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供应商如在项目所属行政区内拥有固定售后服务点</w:t>
            </w:r>
            <w:r>
              <w:rPr>
                <w:rFonts w:hint="eastAsia" w:ascii="宋体" w:hAnsi="宋体" w:cs="宋体"/>
                <w:color w:val="auto"/>
                <w:sz w:val="21"/>
                <w:szCs w:val="21"/>
                <w:highlight w:val="none"/>
                <w:lang w:val="zh-CN"/>
              </w:rPr>
              <w:t>，</w:t>
            </w:r>
            <w:r>
              <w:rPr>
                <w:rFonts w:ascii="宋体" w:hAnsi="宋体" w:eastAsia="宋体" w:cs="宋体"/>
                <w:b w:val="0"/>
                <w:bCs w:val="0"/>
                <w:sz w:val="21"/>
                <w:szCs w:val="21"/>
                <w:highlight w:val="none"/>
              </w:rPr>
              <w:t>投标文件内附稳定的</w:t>
            </w:r>
            <w:r>
              <w:rPr>
                <w:rFonts w:hint="eastAsia" w:ascii="宋体" w:hAnsi="宋体" w:cs="宋体"/>
                <w:b w:val="0"/>
                <w:bCs w:val="0"/>
                <w:sz w:val="21"/>
                <w:szCs w:val="21"/>
                <w:highlight w:val="none"/>
                <w:lang w:val="en-US" w:eastAsia="zh-CN"/>
              </w:rPr>
              <w:t>售后服务点</w:t>
            </w:r>
            <w:r>
              <w:rPr>
                <w:rFonts w:ascii="宋体" w:hAnsi="宋体" w:eastAsia="宋体" w:cs="宋体"/>
                <w:b w:val="0"/>
                <w:bCs w:val="0"/>
                <w:sz w:val="21"/>
                <w:szCs w:val="21"/>
                <w:highlight w:val="none"/>
              </w:rPr>
              <w:t>产权证或租赁协议复印件加盖公章。</w:t>
            </w:r>
            <w:r>
              <w:rPr>
                <w:rFonts w:hint="eastAsia" w:ascii="宋体" w:hAnsi="宋体" w:eastAsia="宋体" w:cs="宋体"/>
                <w:b w:val="0"/>
                <w:bCs w:val="0"/>
                <w:sz w:val="21"/>
                <w:szCs w:val="21"/>
                <w:highlight w:val="none"/>
                <w:lang w:val="en-US" w:eastAsia="zh-CN"/>
              </w:rPr>
              <w:t>（须提供</w:t>
            </w:r>
            <w:r>
              <w:rPr>
                <w:rFonts w:ascii="宋体" w:hAnsi="宋体" w:eastAsia="宋体" w:cs="宋体"/>
                <w:b w:val="0"/>
                <w:bCs w:val="0"/>
                <w:sz w:val="21"/>
                <w:szCs w:val="21"/>
                <w:highlight w:val="none"/>
              </w:rPr>
              <w:t>稳定的</w:t>
            </w:r>
            <w:r>
              <w:rPr>
                <w:rFonts w:hint="eastAsia" w:ascii="宋体" w:hAnsi="宋体" w:cs="宋体"/>
                <w:b w:val="0"/>
                <w:bCs w:val="0"/>
                <w:sz w:val="21"/>
                <w:szCs w:val="21"/>
                <w:highlight w:val="none"/>
                <w:lang w:val="en-US" w:eastAsia="zh-CN"/>
              </w:rPr>
              <w:t>售后服务点</w:t>
            </w:r>
            <w:r>
              <w:rPr>
                <w:rFonts w:hint="eastAsia" w:ascii="宋体" w:hAnsi="宋体" w:eastAsia="宋体" w:cs="宋体"/>
                <w:b w:val="0"/>
                <w:bCs w:val="0"/>
                <w:sz w:val="21"/>
                <w:szCs w:val="21"/>
                <w:highlight w:val="none"/>
                <w:lang w:val="en-US" w:eastAsia="zh-CN"/>
              </w:rPr>
              <w:t>场所有效租赁合同或产权证明、场所图片</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资料不提供的和提供不全的不得分，证明资料加盖公章</w:t>
            </w:r>
            <w:r>
              <w:rPr>
                <w:rFonts w:hint="eastAsia" w:ascii="宋体" w:hAnsi="宋体" w:cs="宋体"/>
                <w:b w:val="0"/>
                <w:bCs w:val="0"/>
                <w:sz w:val="21"/>
                <w:szCs w:val="21"/>
                <w:highlight w:val="none"/>
                <w:lang w:val="en-US" w:eastAsia="zh-CN"/>
              </w:rPr>
              <w:t>，</w:t>
            </w:r>
            <w:r>
              <w:rPr>
                <w:rFonts w:hint="eastAsia" w:ascii="宋体" w:hAnsi="宋体" w:cs="宋体"/>
                <w:b w:val="0"/>
                <w:bCs w:val="0"/>
                <w:color w:val="auto"/>
                <w:sz w:val="21"/>
                <w:szCs w:val="21"/>
                <w:highlight w:val="none"/>
                <w:lang w:val="en-US" w:eastAsia="zh-CN"/>
              </w:rPr>
              <w:t>现场提供</w:t>
            </w:r>
            <w:r>
              <w:rPr>
                <w:rFonts w:ascii="宋体" w:hAnsi="宋体" w:eastAsia="宋体" w:cs="宋体"/>
                <w:b w:val="0"/>
                <w:bCs w:val="0"/>
                <w:sz w:val="21"/>
                <w:szCs w:val="21"/>
                <w:highlight w:val="none"/>
              </w:rPr>
              <w:t>产权证或租赁协议</w:t>
            </w:r>
            <w:r>
              <w:rPr>
                <w:rFonts w:hint="eastAsia" w:ascii="宋体" w:hAnsi="宋体" w:cs="宋体"/>
                <w:b w:val="0"/>
                <w:bCs w:val="0"/>
                <w:color w:val="auto"/>
                <w:sz w:val="21"/>
                <w:szCs w:val="21"/>
                <w:highlight w:val="none"/>
                <w:lang w:val="en-US" w:eastAsia="zh-CN"/>
              </w:rPr>
              <w:t>原件</w:t>
            </w:r>
            <w:r>
              <w:rPr>
                <w:rFonts w:hint="eastAsia" w:ascii="宋体" w:hAnsi="宋体" w:eastAsia="宋体" w:cs="宋体"/>
                <w:b w:val="0"/>
                <w:bCs w:val="0"/>
                <w:sz w:val="21"/>
                <w:szCs w:val="21"/>
                <w:highlight w:val="none"/>
                <w:lang w:val="en-US" w:eastAsia="zh-CN"/>
              </w:rPr>
              <w:t>。）</w:t>
            </w:r>
          </w:p>
          <w:p w14:paraId="0A23D123">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上述小项方案具有针对性和可行性、清晰明确、内容全面合理、满足采购人实际需求的每项得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总计最高得</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p w14:paraId="318B73C5">
            <w:pPr>
              <w:pStyle w:val="33"/>
              <w:keepLines w:val="0"/>
              <w:pageBreakBefore w:val="0"/>
              <w:widowControl/>
              <w:kinsoku/>
              <w:wordWrap/>
              <w:overflowPunct/>
              <w:topLinePunct w:val="0"/>
              <w:bidi w:val="0"/>
              <w:spacing w:before="120" w:beforeLines="50"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存在一般缺陷的小项方案得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分（一般缺陷是指方案内容前后不一致、前后逻辑错误、内容有缺失，不影响项目的实施）。</w:t>
            </w:r>
          </w:p>
          <w:p w14:paraId="2F8591B4">
            <w:pPr>
              <w:keepLines w:val="0"/>
              <w:pageBreakBefore w:val="0"/>
              <w:kinsoku/>
              <w:wordWrap/>
              <w:overflowPunct/>
              <w:topLinePunct w:val="0"/>
              <w:bidi w:val="0"/>
              <w:spacing w:line="0"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存在重大缺陷的小项方案</w:t>
            </w:r>
            <w:r>
              <w:rPr>
                <w:rFonts w:hint="eastAsia" w:ascii="宋体" w:hAnsi="宋体" w:eastAsia="宋体" w:cs="宋体"/>
                <w:color w:val="auto"/>
                <w:sz w:val="21"/>
                <w:szCs w:val="21"/>
                <w:highlight w:val="none"/>
                <w:lang w:val="en-US" w:eastAsia="zh-CN"/>
              </w:rPr>
              <w:t>得0.5</w:t>
            </w:r>
            <w:r>
              <w:rPr>
                <w:rFonts w:hint="eastAsia" w:ascii="宋体" w:hAnsi="宋体" w:eastAsia="宋体" w:cs="宋体"/>
                <w:color w:val="auto"/>
                <w:sz w:val="21"/>
                <w:szCs w:val="21"/>
                <w:highlight w:val="none"/>
              </w:rPr>
              <w:t>分（重大缺陷是指方案凭空编造、套用其他方案、与采购项目和采购需求无关，无法指导项目实施）。</w:t>
            </w:r>
          </w:p>
          <w:p w14:paraId="0B94A833">
            <w:pPr>
              <w:keepLines w:val="0"/>
              <w:pageBreakBefore w:val="0"/>
              <w:kinsoku/>
              <w:wordWrap/>
              <w:overflowPunct/>
              <w:topLinePunct w:val="0"/>
              <w:bidi w:val="0"/>
              <w:spacing w:line="0" w:lineRule="atLeast"/>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每缺少一项内容扣2分，无方案不得分。</w:t>
            </w:r>
          </w:p>
        </w:tc>
        <w:tc>
          <w:tcPr>
            <w:tcW w:w="821" w:type="dxa"/>
            <w:vAlign w:val="center"/>
          </w:tcPr>
          <w:p w14:paraId="3E02815C">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14分</w:t>
            </w:r>
          </w:p>
        </w:tc>
      </w:tr>
      <w:tr w14:paraId="3AB2A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37" w:type="dxa"/>
            <w:gridSpan w:val="4"/>
            <w:vAlign w:val="center"/>
          </w:tcPr>
          <w:p w14:paraId="306F58E9">
            <w:pPr>
              <w:keepLines w:val="0"/>
              <w:pageBreakBefore w:val="0"/>
              <w:kinsoku/>
              <w:wordWrap/>
              <w:overflowPunct/>
              <w:topLinePunct w:val="0"/>
              <w:autoSpaceDE w:val="0"/>
              <w:autoSpaceDN w:val="0"/>
              <w:bidi w:val="0"/>
              <w:adjustRightInd w:val="0"/>
              <w:spacing w:line="0" w:lineRule="atLeas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zh-CN"/>
              </w:rPr>
              <w:t>）商务评分（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0分）</w:t>
            </w:r>
          </w:p>
        </w:tc>
      </w:tr>
      <w:tr w14:paraId="0A292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77" w:type="dxa"/>
            <w:vAlign w:val="center"/>
          </w:tcPr>
          <w:p w14:paraId="7291A546">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3" w:type="dxa"/>
            <w:vAlign w:val="center"/>
          </w:tcPr>
          <w:p w14:paraId="587E675D">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类似项目</w:t>
            </w:r>
          </w:p>
          <w:p w14:paraId="04503B39">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业绩</w:t>
            </w:r>
          </w:p>
          <w:p w14:paraId="14FCA46B">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w:t>
            </w:r>
          </w:p>
        </w:tc>
        <w:tc>
          <w:tcPr>
            <w:tcW w:w="6656" w:type="dxa"/>
            <w:vAlign w:val="center"/>
          </w:tcPr>
          <w:p w14:paraId="3B3C64E1">
            <w:pPr>
              <w:keepLines w:val="0"/>
              <w:pageBreakBefore w:val="0"/>
              <w:kinsoku/>
              <w:wordWrap/>
              <w:overflowPunct/>
              <w:topLinePunct w:val="0"/>
              <w:autoSpaceDE w:val="0"/>
              <w:autoSpaceDN w:val="0"/>
              <w:bidi w:val="0"/>
              <w:adjustRightInd w:val="0"/>
              <w:spacing w:line="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供应商近三年（</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年</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zh-CN"/>
              </w:rPr>
              <w:t>月</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zh-CN"/>
              </w:rPr>
              <w:t>日至</w:t>
            </w:r>
            <w:r>
              <w:rPr>
                <w:rFonts w:hint="eastAsia" w:ascii="宋体" w:hAnsi="宋体" w:eastAsia="宋体" w:cs="宋体"/>
                <w:b w:val="0"/>
                <w:bCs w:val="0"/>
                <w:color w:val="auto"/>
                <w:sz w:val="21"/>
                <w:szCs w:val="21"/>
                <w:highlight w:val="none"/>
              </w:rPr>
              <w:t>今</w:t>
            </w:r>
            <w:r>
              <w:rPr>
                <w:rFonts w:hint="eastAsia" w:ascii="宋体" w:hAnsi="宋体" w:eastAsia="宋体" w:cs="宋体"/>
                <w:b w:val="0"/>
                <w:bCs w:val="0"/>
                <w:color w:val="auto"/>
                <w:sz w:val="21"/>
                <w:szCs w:val="21"/>
                <w:highlight w:val="none"/>
                <w:lang w:val="zh-CN"/>
              </w:rPr>
              <w:t>）具有与本项目相类似的</w:t>
            </w:r>
            <w:r>
              <w:rPr>
                <w:rFonts w:hint="eastAsia" w:ascii="宋体" w:hAnsi="宋体" w:cs="宋体"/>
                <w:b w:val="0"/>
                <w:bCs w:val="0"/>
                <w:color w:val="auto"/>
                <w:sz w:val="21"/>
                <w:szCs w:val="21"/>
                <w:highlight w:val="none"/>
                <w:lang w:val="en-US" w:eastAsia="zh-CN"/>
              </w:rPr>
              <w:t>供货</w:t>
            </w:r>
            <w:r>
              <w:rPr>
                <w:rFonts w:hint="eastAsia" w:ascii="宋体" w:hAnsi="宋体" w:eastAsia="宋体" w:cs="宋体"/>
                <w:b w:val="0"/>
                <w:bCs w:val="0"/>
                <w:color w:val="auto"/>
                <w:sz w:val="21"/>
                <w:szCs w:val="21"/>
                <w:highlight w:val="none"/>
                <w:lang w:val="zh-CN"/>
              </w:rPr>
              <w:t>业绩，每有一项得</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zh-CN"/>
              </w:rPr>
              <w:t>分，满分</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zh-CN"/>
              </w:rPr>
              <w:t>分。</w:t>
            </w:r>
          </w:p>
          <w:p w14:paraId="16F6D492">
            <w:pPr>
              <w:keepLines w:val="0"/>
              <w:pageBreakBefore w:val="0"/>
              <w:kinsoku/>
              <w:wordWrap/>
              <w:overflowPunct/>
              <w:topLinePunct w:val="0"/>
              <w:autoSpaceDE w:val="0"/>
              <w:autoSpaceDN w:val="0"/>
              <w:bidi w:val="0"/>
              <w:adjustRightInd w:val="0"/>
              <w:spacing w:line="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响应文件内附中标</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成交</w:t>
            </w:r>
            <w:r>
              <w:rPr>
                <w:rFonts w:hint="eastAsia" w:ascii="宋体" w:hAnsi="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rPr>
              <w:t>通知书</w:t>
            </w:r>
            <w:r>
              <w:rPr>
                <w:rFonts w:hint="eastAsia" w:ascii="宋体" w:hAnsi="宋体" w:cs="宋体"/>
                <w:b w:val="0"/>
                <w:bCs w:val="0"/>
                <w:color w:val="auto"/>
                <w:sz w:val="21"/>
                <w:szCs w:val="21"/>
                <w:highlight w:val="none"/>
                <w:lang w:val="en-US" w:eastAsia="zh-CN"/>
              </w:rPr>
              <w:t>和供货发票或</w:t>
            </w:r>
            <w:r>
              <w:rPr>
                <w:rFonts w:hint="eastAsia" w:ascii="宋体" w:hAnsi="宋体" w:eastAsia="宋体" w:cs="宋体"/>
                <w:b w:val="0"/>
                <w:bCs w:val="0"/>
                <w:color w:val="auto"/>
                <w:sz w:val="21"/>
                <w:szCs w:val="21"/>
                <w:highlight w:val="none"/>
                <w:lang w:val="zh-CN"/>
              </w:rPr>
              <w:t>合同协议书</w:t>
            </w:r>
            <w:r>
              <w:rPr>
                <w:rFonts w:hint="eastAsia" w:ascii="宋体" w:hAnsi="宋体" w:cs="宋体"/>
                <w:b w:val="0"/>
                <w:bCs w:val="0"/>
                <w:color w:val="auto"/>
                <w:sz w:val="21"/>
                <w:szCs w:val="21"/>
                <w:highlight w:val="none"/>
                <w:lang w:val="en-US" w:eastAsia="zh-CN"/>
              </w:rPr>
              <w:t>和供货发票</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en-US" w:eastAsia="zh-CN"/>
              </w:rPr>
              <w:t>现场提供中标（成交）通知书和发票或合同协议书和发票原件</w:t>
            </w:r>
            <w:r>
              <w:rPr>
                <w:rFonts w:hint="eastAsia" w:ascii="宋体" w:hAnsi="宋体" w:eastAsia="宋体" w:cs="宋体"/>
                <w:b w:val="0"/>
                <w:bCs w:val="0"/>
                <w:color w:val="auto"/>
                <w:sz w:val="21"/>
                <w:szCs w:val="21"/>
                <w:highlight w:val="none"/>
                <w:lang w:val="zh-CN"/>
              </w:rPr>
              <w:t>。</w:t>
            </w:r>
          </w:p>
        </w:tc>
        <w:tc>
          <w:tcPr>
            <w:tcW w:w="821" w:type="dxa"/>
            <w:vAlign w:val="center"/>
          </w:tcPr>
          <w:p w14:paraId="1645ADCC">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p>
        </w:tc>
      </w:tr>
      <w:tr w14:paraId="7D2B0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977" w:type="dxa"/>
            <w:vMerge w:val="restart"/>
            <w:vAlign w:val="center"/>
          </w:tcPr>
          <w:p w14:paraId="68AC3976">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483" w:type="dxa"/>
            <w:vMerge w:val="restart"/>
            <w:vAlign w:val="center"/>
          </w:tcPr>
          <w:p w14:paraId="32254FC4">
            <w:pPr>
              <w:keepLines w:val="0"/>
              <w:pageBreakBefore w:val="0"/>
              <w:kinsoku/>
              <w:wordWrap/>
              <w:overflowPunct/>
              <w:topLinePunct w:val="0"/>
              <w:bidi w:val="0"/>
              <w:spacing w:line="0" w:lineRule="atLeas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服务团队</w:t>
            </w:r>
          </w:p>
          <w:p w14:paraId="5C71DB42">
            <w:pPr>
              <w:keepLines w:val="0"/>
              <w:pageBreakBefore w:val="0"/>
              <w:kinsoku/>
              <w:wordWrap/>
              <w:overflowPunct/>
              <w:topLinePunct w:val="0"/>
              <w:bidi w:val="0"/>
              <w:spacing w:line="0" w:lineRule="atLeas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p w14:paraId="16F550A4">
            <w:pPr>
              <w:keepLines w:val="0"/>
              <w:pageBreakBefore w:val="0"/>
              <w:kinsoku/>
              <w:wordWrap/>
              <w:overflowPunct/>
              <w:topLinePunct w:val="0"/>
              <w:bidi w:val="0"/>
              <w:spacing w:line="0" w:lineRule="atLeast"/>
              <w:jc w:val="center"/>
              <w:textAlignment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bidi="ar"/>
              </w:rPr>
              <w:t>（</w:t>
            </w:r>
            <w:r>
              <w:rPr>
                <w:rFonts w:hint="eastAsia" w:ascii="宋体" w:hAnsi="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分）</w:t>
            </w:r>
          </w:p>
        </w:tc>
        <w:tc>
          <w:tcPr>
            <w:tcW w:w="6656" w:type="dxa"/>
            <w:vAlign w:val="center"/>
          </w:tcPr>
          <w:p w14:paraId="0E6FC0E0">
            <w:pPr>
              <w:keepLines w:val="0"/>
              <w:pageBreakBefore w:val="0"/>
              <w:kinsoku/>
              <w:wordWrap/>
              <w:overflowPunct/>
              <w:topLinePunct w:val="0"/>
              <w:bidi w:val="0"/>
              <w:spacing w:line="0" w:lineRule="atLeast"/>
              <w:textAlignment w:val="center"/>
              <w:rPr>
                <w:rFonts w:ascii="宋体" w:hAnsi="宋体" w:eastAsia="宋体" w:cs="宋体"/>
                <w:b w:val="0"/>
                <w:bCs w:val="0"/>
                <w:sz w:val="21"/>
                <w:szCs w:val="21"/>
                <w:highlight w:val="none"/>
              </w:rPr>
            </w:pPr>
            <w:r>
              <w:rPr>
                <w:rFonts w:ascii="宋体" w:hAnsi="宋体" w:eastAsia="宋体" w:cs="宋体"/>
                <w:b w:val="0"/>
                <w:bCs w:val="0"/>
                <w:sz w:val="21"/>
                <w:szCs w:val="21"/>
                <w:highlight w:val="none"/>
              </w:rPr>
              <w:t>供应商具有稳定的商务人员以保证货物如期送达，</w:t>
            </w:r>
            <w:r>
              <w:rPr>
                <w:rFonts w:hint="eastAsia" w:ascii="宋体" w:hAnsi="宋体" w:eastAsia="宋体" w:cs="宋体"/>
                <w:b w:val="0"/>
                <w:bCs w:val="0"/>
                <w:sz w:val="21"/>
                <w:szCs w:val="21"/>
                <w:highlight w:val="none"/>
                <w:lang w:val="en-US" w:eastAsia="zh-CN"/>
              </w:rPr>
              <w:t>其中</w:t>
            </w:r>
            <w:r>
              <w:rPr>
                <w:rFonts w:ascii="宋体" w:hAnsi="宋体" w:eastAsia="宋体" w:cs="宋体"/>
                <w:b w:val="0"/>
                <w:bCs w:val="0"/>
                <w:sz w:val="21"/>
                <w:szCs w:val="21"/>
                <w:highlight w:val="none"/>
              </w:rPr>
              <w:t>每提供一个</w:t>
            </w:r>
            <w:r>
              <w:rPr>
                <w:rFonts w:hint="eastAsia" w:ascii="宋体" w:hAnsi="宋体" w:eastAsia="宋体" w:cs="宋体"/>
                <w:b w:val="0"/>
                <w:bCs w:val="0"/>
                <w:sz w:val="21"/>
                <w:szCs w:val="21"/>
                <w:highlight w:val="none"/>
                <w:lang w:val="en-US" w:eastAsia="zh-CN"/>
              </w:rPr>
              <w:t>商务</w:t>
            </w:r>
            <w:r>
              <w:rPr>
                <w:rFonts w:ascii="宋体" w:hAnsi="宋体" w:eastAsia="宋体" w:cs="宋体"/>
                <w:b w:val="0"/>
                <w:bCs w:val="0"/>
                <w:sz w:val="21"/>
                <w:szCs w:val="21"/>
                <w:highlight w:val="none"/>
              </w:rPr>
              <w:t>人员得2分，满分</w:t>
            </w:r>
            <w:r>
              <w:rPr>
                <w:rFonts w:hint="eastAsia" w:ascii="宋体" w:hAnsi="宋体" w:eastAsia="宋体" w:cs="宋体"/>
                <w:b w:val="0"/>
                <w:bCs w:val="0"/>
                <w:sz w:val="21"/>
                <w:szCs w:val="21"/>
                <w:highlight w:val="none"/>
                <w:lang w:val="en-US" w:eastAsia="zh-CN"/>
              </w:rPr>
              <w:t>6</w:t>
            </w:r>
            <w:r>
              <w:rPr>
                <w:rFonts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lang w:eastAsia="zh-CN"/>
              </w:rPr>
              <w:t>；</w:t>
            </w:r>
          </w:p>
          <w:p w14:paraId="531A4265">
            <w:pPr>
              <w:keepLines w:val="0"/>
              <w:pageBreakBefore w:val="0"/>
              <w:kinsoku/>
              <w:wordWrap/>
              <w:overflowPunct/>
              <w:topLinePunct w:val="0"/>
              <w:bidi w:val="0"/>
              <w:spacing w:line="0" w:lineRule="atLeas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
              </w:rPr>
              <w:t>(需提供人员身份证</w:t>
            </w:r>
            <w:r>
              <w:rPr>
                <w:rFonts w:hint="eastAsia" w:ascii="宋体" w:hAnsi="宋体" w:cs="宋体"/>
                <w:b w:val="0"/>
                <w:bCs w:val="0"/>
                <w:color w:val="auto"/>
                <w:sz w:val="21"/>
                <w:szCs w:val="21"/>
                <w:highlight w:val="none"/>
                <w:lang w:val="en-US" w:eastAsia="zh-CN" w:bidi="ar"/>
              </w:rPr>
              <w:t>正反面</w:t>
            </w:r>
            <w:r>
              <w:rPr>
                <w:rFonts w:hint="eastAsia" w:ascii="宋体" w:hAnsi="宋体" w:eastAsia="宋体" w:cs="宋体"/>
                <w:b w:val="0"/>
                <w:bCs w:val="0"/>
                <w:color w:val="auto"/>
                <w:sz w:val="21"/>
                <w:szCs w:val="21"/>
                <w:highlight w:val="none"/>
                <w:lang w:val="en-US" w:eastAsia="zh-CN" w:bidi="ar"/>
              </w:rPr>
              <w:t>、签订聘书或合同等</w:t>
            </w:r>
            <w:r>
              <w:rPr>
                <w:rFonts w:hint="eastAsia" w:ascii="宋体" w:hAnsi="宋体" w:cs="宋体"/>
                <w:b w:val="0"/>
                <w:bCs w:val="0"/>
                <w:color w:val="auto"/>
                <w:sz w:val="21"/>
                <w:szCs w:val="21"/>
                <w:highlight w:val="none"/>
                <w:lang w:val="en-US" w:eastAsia="zh-CN" w:bidi="ar"/>
              </w:rPr>
              <w:t>相关证明文件、</w:t>
            </w:r>
            <w:r>
              <w:rPr>
                <w:rFonts w:hint="eastAsia" w:ascii="宋体" w:hAnsi="宋体" w:eastAsia="宋体" w:cs="宋体"/>
                <w:b w:val="0"/>
                <w:bCs w:val="0"/>
                <w:color w:val="auto"/>
                <w:sz w:val="21"/>
                <w:szCs w:val="21"/>
                <w:highlight w:val="none"/>
                <w:lang w:val="en-US" w:eastAsia="zh-CN" w:bidi="ar"/>
              </w:rPr>
              <w:t>以及近三个月企业缴纳的社保证明，退休人员可不用提供社保，提供退休证明</w:t>
            </w:r>
            <w:r>
              <w:rPr>
                <w:rFonts w:hint="eastAsia" w:ascii="宋体" w:hAnsi="宋体" w:cs="宋体"/>
                <w:b w:val="0"/>
                <w:bCs w:val="0"/>
                <w:color w:val="auto"/>
                <w:sz w:val="21"/>
                <w:szCs w:val="21"/>
                <w:highlight w:val="none"/>
                <w:lang w:val="en-US" w:eastAsia="zh-CN" w:bidi="ar"/>
              </w:rPr>
              <w:t>和聘用合同</w:t>
            </w:r>
            <w:r>
              <w:rPr>
                <w:rFonts w:hint="eastAsia" w:ascii="宋体" w:hAnsi="宋体" w:eastAsia="宋体" w:cs="宋体"/>
                <w:b w:val="0"/>
                <w:bCs w:val="0"/>
                <w:color w:val="auto"/>
                <w:sz w:val="21"/>
                <w:szCs w:val="21"/>
                <w:highlight w:val="none"/>
                <w:lang w:val="en-US" w:eastAsia="zh-CN" w:bidi="ar"/>
              </w:rPr>
              <w:t>，不提供的和资料提供不全的不得分，以上资料需提供得</w:t>
            </w:r>
            <w:r>
              <w:rPr>
                <w:rFonts w:hint="eastAsia" w:ascii="宋体" w:hAnsi="宋体" w:cs="宋体"/>
                <w:b w:val="0"/>
                <w:bCs w:val="0"/>
                <w:color w:val="auto"/>
                <w:sz w:val="21"/>
                <w:szCs w:val="21"/>
                <w:highlight w:val="none"/>
                <w:lang w:val="en-US" w:eastAsia="zh-CN" w:bidi="ar"/>
              </w:rPr>
              <w:t>复</w:t>
            </w:r>
            <w:r>
              <w:rPr>
                <w:rFonts w:hint="eastAsia" w:ascii="宋体" w:hAnsi="宋体" w:eastAsia="宋体" w:cs="宋体"/>
                <w:b w:val="0"/>
                <w:bCs w:val="0"/>
                <w:color w:val="auto"/>
                <w:sz w:val="21"/>
                <w:szCs w:val="21"/>
                <w:highlight w:val="none"/>
                <w:lang w:val="en-US" w:eastAsia="zh-CN" w:bidi="ar"/>
              </w:rPr>
              <w:t>印件加盖公章</w:t>
            </w:r>
            <w:r>
              <w:rPr>
                <w:rFonts w:hint="eastAsia" w:ascii="宋体" w:hAnsi="宋体" w:cs="宋体"/>
                <w:b w:val="0"/>
                <w:bCs w:val="0"/>
                <w:color w:val="auto"/>
                <w:sz w:val="21"/>
                <w:szCs w:val="21"/>
                <w:highlight w:val="none"/>
                <w:lang w:val="en-US" w:eastAsia="zh-CN" w:bidi="ar"/>
              </w:rPr>
              <w:t>，</w:t>
            </w:r>
            <w:r>
              <w:rPr>
                <w:rFonts w:hint="eastAsia" w:ascii="宋体" w:hAnsi="宋体" w:cs="宋体"/>
                <w:b w:val="0"/>
                <w:bCs w:val="0"/>
                <w:color w:val="auto"/>
                <w:sz w:val="21"/>
                <w:szCs w:val="21"/>
                <w:highlight w:val="none"/>
                <w:lang w:val="en-US" w:eastAsia="zh-CN"/>
              </w:rPr>
              <w:t>现场提供聘书或合同原件，如是退休人员需提供退休证明和聘用合同</w:t>
            </w:r>
            <w:r>
              <w:rPr>
                <w:rFonts w:hint="eastAsia" w:ascii="宋体" w:hAnsi="宋体" w:eastAsia="宋体" w:cs="宋体"/>
                <w:b w:val="0"/>
                <w:bCs w:val="0"/>
                <w:color w:val="auto"/>
                <w:sz w:val="21"/>
                <w:szCs w:val="21"/>
                <w:highlight w:val="none"/>
                <w:lang w:val="en-US" w:eastAsia="zh-CN" w:bidi="ar"/>
              </w:rPr>
              <w:t>）；</w:t>
            </w:r>
            <w:r>
              <w:rPr>
                <w:rFonts w:hint="eastAsia" w:ascii="宋体" w:hAnsi="宋体" w:cs="宋体"/>
                <w:b w:val="0"/>
                <w:bCs w:val="0"/>
                <w:color w:val="auto"/>
                <w:sz w:val="21"/>
                <w:szCs w:val="21"/>
                <w:highlight w:val="none"/>
                <w:lang w:val="en-US" w:eastAsia="zh-CN"/>
              </w:rPr>
              <w:t xml:space="preserve">   </w:t>
            </w:r>
          </w:p>
        </w:tc>
        <w:tc>
          <w:tcPr>
            <w:tcW w:w="821" w:type="dxa"/>
            <w:vAlign w:val="center"/>
          </w:tcPr>
          <w:p w14:paraId="3171FE06">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r>
      <w:tr w14:paraId="43CE1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977" w:type="dxa"/>
            <w:vMerge w:val="continue"/>
            <w:vAlign w:val="center"/>
          </w:tcPr>
          <w:p w14:paraId="594FA4C6">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p>
        </w:tc>
        <w:tc>
          <w:tcPr>
            <w:tcW w:w="1483" w:type="dxa"/>
            <w:vMerge w:val="continue"/>
            <w:vAlign w:val="center"/>
          </w:tcPr>
          <w:p w14:paraId="535F63CA">
            <w:pPr>
              <w:keepLines w:val="0"/>
              <w:pageBreakBefore w:val="0"/>
              <w:kinsoku/>
              <w:wordWrap/>
              <w:overflowPunct/>
              <w:topLinePunct w:val="0"/>
              <w:bidi w:val="0"/>
              <w:spacing w:line="0" w:lineRule="atLeast"/>
              <w:jc w:val="center"/>
              <w:textAlignment w:val="center"/>
              <w:rPr>
                <w:rFonts w:hint="eastAsia" w:ascii="宋体" w:hAnsi="宋体" w:eastAsia="宋体" w:cs="宋体"/>
                <w:color w:val="auto"/>
                <w:sz w:val="21"/>
                <w:szCs w:val="21"/>
                <w:highlight w:val="none"/>
                <w:lang w:bidi="ar"/>
              </w:rPr>
            </w:pPr>
          </w:p>
        </w:tc>
        <w:tc>
          <w:tcPr>
            <w:tcW w:w="6656" w:type="dxa"/>
            <w:vAlign w:val="center"/>
          </w:tcPr>
          <w:p w14:paraId="2633FFE7">
            <w:pPr>
              <w:keepLines w:val="0"/>
              <w:pageBreakBefore w:val="0"/>
              <w:kinsoku/>
              <w:wordWrap/>
              <w:overflowPunct/>
              <w:topLinePunct w:val="0"/>
              <w:bidi w:val="0"/>
              <w:spacing w:line="0" w:lineRule="atLeast"/>
              <w:textAlignment w:val="center"/>
              <w:rPr>
                <w:rFonts w:ascii="宋体" w:hAnsi="宋体" w:eastAsia="宋体" w:cs="宋体"/>
                <w:b w:val="0"/>
                <w:bCs w:val="0"/>
                <w:sz w:val="21"/>
                <w:szCs w:val="21"/>
                <w:highlight w:val="none"/>
              </w:rPr>
            </w:pPr>
            <w:r>
              <w:rPr>
                <w:rFonts w:ascii="宋体" w:hAnsi="宋体" w:eastAsia="宋体" w:cs="宋体"/>
                <w:b w:val="0"/>
                <w:bCs w:val="0"/>
                <w:sz w:val="21"/>
                <w:szCs w:val="21"/>
                <w:highlight w:val="none"/>
              </w:rPr>
              <w:t>供应商具有稳定的运输人员等以保证货物如期送达，每提供一个人员得2分，满分</w:t>
            </w:r>
            <w:r>
              <w:rPr>
                <w:rFonts w:hint="eastAsia" w:ascii="宋体" w:hAnsi="宋体" w:cs="宋体"/>
                <w:b w:val="0"/>
                <w:bCs w:val="0"/>
                <w:sz w:val="21"/>
                <w:szCs w:val="21"/>
                <w:highlight w:val="none"/>
                <w:lang w:val="en-US" w:eastAsia="zh-CN"/>
              </w:rPr>
              <w:t>6</w:t>
            </w:r>
            <w:r>
              <w:rPr>
                <w:rFonts w:ascii="宋体" w:hAnsi="宋体" w:eastAsia="宋体" w:cs="宋体"/>
                <w:b w:val="0"/>
                <w:bCs w:val="0"/>
                <w:sz w:val="21"/>
                <w:szCs w:val="21"/>
                <w:highlight w:val="none"/>
              </w:rPr>
              <w:t>分。</w:t>
            </w:r>
          </w:p>
          <w:p w14:paraId="20B52F29">
            <w:pPr>
              <w:keepLines w:val="0"/>
              <w:pageBreakBefore w:val="0"/>
              <w:kinsoku/>
              <w:wordWrap/>
              <w:overflowPunct/>
              <w:topLinePunct w:val="0"/>
              <w:bidi w:val="0"/>
              <w:spacing w:line="0" w:lineRule="atLeast"/>
              <w:textAlignment w:val="center"/>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
              </w:rPr>
              <w:t>(需提供人员身份证</w:t>
            </w:r>
            <w:r>
              <w:rPr>
                <w:rFonts w:hint="eastAsia" w:ascii="宋体" w:hAnsi="宋体" w:cs="宋体"/>
                <w:b w:val="0"/>
                <w:bCs w:val="0"/>
                <w:color w:val="auto"/>
                <w:sz w:val="21"/>
                <w:szCs w:val="21"/>
                <w:highlight w:val="none"/>
                <w:lang w:val="en-US" w:eastAsia="zh-CN" w:bidi="ar"/>
              </w:rPr>
              <w:t>正反面</w:t>
            </w:r>
            <w:r>
              <w:rPr>
                <w:rFonts w:hint="eastAsia" w:ascii="宋体" w:hAnsi="宋体" w:eastAsia="宋体" w:cs="宋体"/>
                <w:b w:val="0"/>
                <w:bCs w:val="0"/>
                <w:color w:val="auto"/>
                <w:sz w:val="21"/>
                <w:szCs w:val="21"/>
                <w:highlight w:val="none"/>
                <w:lang w:val="en-US" w:eastAsia="zh-CN" w:bidi="ar"/>
              </w:rPr>
              <w:t>、签订聘书或合同</w:t>
            </w:r>
            <w:r>
              <w:rPr>
                <w:rFonts w:hint="eastAsia" w:ascii="宋体" w:hAnsi="宋体" w:cs="宋体"/>
                <w:b w:val="0"/>
                <w:bCs w:val="0"/>
                <w:color w:val="auto"/>
                <w:sz w:val="21"/>
                <w:szCs w:val="21"/>
                <w:highlight w:val="none"/>
                <w:lang w:val="en-US" w:eastAsia="zh-CN" w:bidi="ar"/>
              </w:rPr>
              <w:t>、驾驶证</w:t>
            </w:r>
            <w:r>
              <w:rPr>
                <w:rFonts w:hint="eastAsia" w:ascii="宋体" w:hAnsi="宋体" w:eastAsia="宋体" w:cs="宋体"/>
                <w:b w:val="0"/>
                <w:bCs w:val="0"/>
                <w:color w:val="auto"/>
                <w:sz w:val="21"/>
                <w:szCs w:val="21"/>
                <w:highlight w:val="none"/>
                <w:lang w:val="en-US" w:eastAsia="zh-CN" w:bidi="ar"/>
              </w:rPr>
              <w:t>等</w:t>
            </w:r>
            <w:r>
              <w:rPr>
                <w:rFonts w:hint="eastAsia" w:ascii="宋体" w:hAnsi="宋体" w:cs="宋体"/>
                <w:b w:val="0"/>
                <w:bCs w:val="0"/>
                <w:color w:val="auto"/>
                <w:sz w:val="21"/>
                <w:szCs w:val="21"/>
                <w:highlight w:val="none"/>
                <w:lang w:val="en-US" w:eastAsia="zh-CN" w:bidi="ar"/>
              </w:rPr>
              <w:t>相关证明文件、</w:t>
            </w:r>
            <w:r>
              <w:rPr>
                <w:rFonts w:hint="eastAsia" w:ascii="宋体" w:hAnsi="宋体" w:eastAsia="宋体" w:cs="宋体"/>
                <w:b w:val="0"/>
                <w:bCs w:val="0"/>
                <w:color w:val="auto"/>
                <w:sz w:val="21"/>
                <w:szCs w:val="21"/>
                <w:highlight w:val="none"/>
                <w:lang w:val="en-US" w:eastAsia="zh-CN" w:bidi="ar"/>
              </w:rPr>
              <w:t>以及近三个月企业缴纳的社保证明，退休人员可不用提供社保，提供退休证明</w:t>
            </w:r>
            <w:r>
              <w:rPr>
                <w:rFonts w:hint="eastAsia" w:ascii="宋体" w:hAnsi="宋体" w:cs="宋体"/>
                <w:b w:val="0"/>
                <w:bCs w:val="0"/>
                <w:color w:val="auto"/>
                <w:sz w:val="21"/>
                <w:szCs w:val="21"/>
                <w:highlight w:val="none"/>
                <w:lang w:val="en-US" w:eastAsia="zh-CN" w:bidi="ar"/>
              </w:rPr>
              <w:t>和聘用合同</w:t>
            </w:r>
            <w:r>
              <w:rPr>
                <w:rFonts w:hint="eastAsia" w:ascii="宋体" w:hAnsi="宋体" w:eastAsia="宋体" w:cs="宋体"/>
                <w:b w:val="0"/>
                <w:bCs w:val="0"/>
                <w:color w:val="auto"/>
                <w:sz w:val="21"/>
                <w:szCs w:val="21"/>
                <w:highlight w:val="none"/>
                <w:lang w:val="en-US" w:eastAsia="zh-CN" w:bidi="ar"/>
              </w:rPr>
              <w:t>，不提供的和资料提供不全的不得分，以上资料需提供</w:t>
            </w:r>
            <w:r>
              <w:rPr>
                <w:rFonts w:hint="eastAsia" w:ascii="宋体" w:hAnsi="宋体" w:cs="宋体"/>
                <w:b w:val="0"/>
                <w:bCs w:val="0"/>
                <w:color w:val="auto"/>
                <w:sz w:val="21"/>
                <w:szCs w:val="21"/>
                <w:highlight w:val="none"/>
                <w:lang w:val="en-US" w:eastAsia="zh-CN" w:bidi="ar"/>
              </w:rPr>
              <w:t>复</w:t>
            </w:r>
            <w:r>
              <w:rPr>
                <w:rFonts w:hint="eastAsia" w:ascii="宋体" w:hAnsi="宋体" w:eastAsia="宋体" w:cs="宋体"/>
                <w:b w:val="0"/>
                <w:bCs w:val="0"/>
                <w:color w:val="auto"/>
                <w:sz w:val="21"/>
                <w:szCs w:val="21"/>
                <w:highlight w:val="none"/>
                <w:lang w:val="en-US" w:eastAsia="zh-CN" w:bidi="ar"/>
              </w:rPr>
              <w:t>印件加盖公章</w:t>
            </w:r>
            <w:r>
              <w:rPr>
                <w:rFonts w:hint="eastAsia" w:ascii="宋体" w:hAnsi="宋体" w:cs="宋体"/>
                <w:b w:val="0"/>
                <w:bCs w:val="0"/>
                <w:color w:val="auto"/>
                <w:sz w:val="21"/>
                <w:szCs w:val="21"/>
                <w:highlight w:val="none"/>
                <w:lang w:val="en-US" w:eastAsia="zh-CN" w:bidi="ar"/>
              </w:rPr>
              <w:t>，，</w:t>
            </w:r>
            <w:r>
              <w:rPr>
                <w:rFonts w:hint="eastAsia" w:ascii="宋体" w:hAnsi="宋体" w:cs="宋体"/>
                <w:b w:val="0"/>
                <w:bCs w:val="0"/>
                <w:color w:val="auto"/>
                <w:sz w:val="21"/>
                <w:szCs w:val="21"/>
                <w:highlight w:val="none"/>
                <w:lang w:val="en-US" w:eastAsia="zh-CN"/>
              </w:rPr>
              <w:t>现场提供聘书或合同原件，如是退休人员需提供退休证明和聘用合同</w:t>
            </w:r>
            <w:r>
              <w:rPr>
                <w:rFonts w:hint="eastAsia" w:ascii="宋体" w:hAnsi="宋体" w:eastAsia="宋体" w:cs="宋体"/>
                <w:b w:val="0"/>
                <w:bCs w:val="0"/>
                <w:color w:val="auto"/>
                <w:sz w:val="21"/>
                <w:szCs w:val="21"/>
                <w:highlight w:val="none"/>
                <w:lang w:val="en-US" w:eastAsia="zh-CN" w:bidi="ar"/>
              </w:rPr>
              <w:t>）；</w:t>
            </w:r>
          </w:p>
        </w:tc>
        <w:tc>
          <w:tcPr>
            <w:tcW w:w="821" w:type="dxa"/>
            <w:vAlign w:val="center"/>
          </w:tcPr>
          <w:p w14:paraId="58B0EC55">
            <w:pPr>
              <w:keepLines w:val="0"/>
              <w:pageBreakBefore w:val="0"/>
              <w:kinsoku/>
              <w:wordWrap/>
              <w:overflowPunct/>
              <w:topLinePunct w:val="0"/>
              <w:autoSpaceDE w:val="0"/>
              <w:autoSpaceDN w:val="0"/>
              <w:bidi w:val="0"/>
              <w:adjustRightInd w:val="0"/>
              <w:spacing w:line="0" w:lineRule="atLeast"/>
              <w:jc w:val="center"/>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6分</w:t>
            </w:r>
          </w:p>
        </w:tc>
      </w:tr>
      <w:tr w14:paraId="7B6A1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77" w:type="dxa"/>
            <w:vAlign w:val="center"/>
          </w:tcPr>
          <w:p w14:paraId="764AE2B8">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p>
        </w:tc>
        <w:tc>
          <w:tcPr>
            <w:tcW w:w="1483" w:type="dxa"/>
            <w:vAlign w:val="center"/>
          </w:tcPr>
          <w:p w14:paraId="44664C93">
            <w:pPr>
              <w:keepLines w:val="0"/>
              <w:pageBreakBefore w:val="0"/>
              <w:widowControl w:val="0"/>
              <w:kinsoku/>
              <w:wordWrap/>
              <w:overflowPunct/>
              <w:topLinePunct w:val="0"/>
              <w:autoSpaceDE/>
              <w:autoSpaceDN/>
              <w:bidi w:val="0"/>
              <w:adjustRightInd/>
              <w:snapToGrid/>
              <w:spacing w:beforeAutospacing="0" w:afterAutospacing="0" w:line="0" w:lineRule="atLeast"/>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sz w:val="21"/>
                <w:szCs w:val="21"/>
                <w:highlight w:val="none"/>
              </w:rPr>
              <w:t>用于本项目的工作设备及后勤保障（</w:t>
            </w:r>
            <w:r>
              <w:rPr>
                <w:rFonts w:hint="eastAsia" w:ascii="宋体" w:hAnsi="宋体" w:cs="宋体"/>
                <w:b w:val="0"/>
                <w:bCs w:val="0"/>
                <w:sz w:val="21"/>
                <w:szCs w:val="21"/>
                <w:highlight w:val="none"/>
                <w:lang w:val="en-US" w:eastAsia="zh-CN"/>
              </w:rPr>
              <w:t>4分</w:t>
            </w:r>
            <w:r>
              <w:rPr>
                <w:rFonts w:hint="eastAsia" w:ascii="宋体" w:hAnsi="宋体" w:eastAsia="宋体" w:cs="宋体"/>
                <w:b w:val="0"/>
                <w:bCs w:val="0"/>
                <w:sz w:val="21"/>
                <w:szCs w:val="21"/>
                <w:highlight w:val="none"/>
              </w:rPr>
              <w:t>）</w:t>
            </w:r>
          </w:p>
        </w:tc>
        <w:tc>
          <w:tcPr>
            <w:tcW w:w="6656" w:type="dxa"/>
            <w:vAlign w:val="center"/>
          </w:tcPr>
          <w:p w14:paraId="5C876B8E">
            <w:pPr>
              <w:keepLines w:val="0"/>
              <w:pageBreakBefore w:val="0"/>
              <w:widowControl w:val="0"/>
              <w:kinsoku/>
              <w:wordWrap/>
              <w:overflowPunct/>
              <w:topLinePunct w:val="0"/>
              <w:autoSpaceDE/>
              <w:autoSpaceDN/>
              <w:bidi w:val="0"/>
              <w:adjustRightInd/>
              <w:snapToGrid/>
              <w:spacing w:beforeAutospacing="0" w:afterAutospacing="0" w:line="0" w:lineRule="atLeast"/>
              <w:jc w:val="left"/>
              <w:textAlignment w:val="auto"/>
              <w:rPr>
                <w:rFonts w:ascii="宋体" w:hAnsi="宋体" w:eastAsia="宋体" w:cs="宋体"/>
                <w:b w:val="0"/>
                <w:bCs w:val="0"/>
                <w:sz w:val="21"/>
                <w:szCs w:val="21"/>
                <w:highlight w:val="none"/>
              </w:rPr>
            </w:pPr>
            <w:r>
              <w:rPr>
                <w:rFonts w:ascii="宋体" w:hAnsi="宋体" w:eastAsia="宋体" w:cs="宋体"/>
                <w:b w:val="0"/>
                <w:bCs w:val="0"/>
                <w:sz w:val="21"/>
                <w:szCs w:val="21"/>
                <w:highlight w:val="none"/>
              </w:rPr>
              <w:t>供应商具有稳定的供货能力，按要求提供材料得</w:t>
            </w:r>
            <w:r>
              <w:rPr>
                <w:rFonts w:hint="eastAsia" w:ascii="宋体" w:hAnsi="宋体" w:eastAsia="宋体" w:cs="宋体"/>
                <w:b w:val="0"/>
                <w:bCs w:val="0"/>
                <w:sz w:val="21"/>
                <w:szCs w:val="21"/>
                <w:highlight w:val="none"/>
                <w:lang w:val="en-US" w:eastAsia="zh-CN"/>
              </w:rPr>
              <w:t>4</w:t>
            </w:r>
            <w:r>
              <w:rPr>
                <w:rFonts w:ascii="宋体" w:hAnsi="宋体" w:eastAsia="宋体" w:cs="宋体"/>
                <w:b w:val="0"/>
                <w:bCs w:val="0"/>
                <w:sz w:val="21"/>
                <w:szCs w:val="21"/>
                <w:highlight w:val="none"/>
              </w:rPr>
              <w:t>分，满分</w:t>
            </w:r>
            <w:r>
              <w:rPr>
                <w:rFonts w:hint="eastAsia" w:ascii="宋体" w:hAnsi="宋体" w:eastAsia="宋体" w:cs="宋体"/>
                <w:b w:val="0"/>
                <w:bCs w:val="0"/>
                <w:sz w:val="21"/>
                <w:szCs w:val="21"/>
                <w:highlight w:val="none"/>
                <w:lang w:val="en-US" w:eastAsia="zh-CN"/>
              </w:rPr>
              <w:t>4</w:t>
            </w:r>
            <w:r>
              <w:rPr>
                <w:rFonts w:ascii="宋体" w:hAnsi="宋体" w:eastAsia="宋体" w:cs="宋体"/>
                <w:b w:val="0"/>
                <w:bCs w:val="0"/>
                <w:sz w:val="21"/>
                <w:szCs w:val="21"/>
                <w:highlight w:val="none"/>
              </w:rPr>
              <w:t xml:space="preserve">分。 </w:t>
            </w:r>
          </w:p>
          <w:p w14:paraId="4BAFB2BE">
            <w:pPr>
              <w:keepLines w:val="0"/>
              <w:pageBreakBefore w:val="0"/>
              <w:widowControl w:val="0"/>
              <w:kinsoku/>
              <w:wordWrap/>
              <w:overflowPunct/>
              <w:topLinePunct w:val="0"/>
              <w:autoSpaceDE/>
              <w:autoSpaceDN/>
              <w:bidi w:val="0"/>
              <w:adjustRightInd/>
              <w:snapToGrid/>
              <w:spacing w:beforeAutospacing="0" w:afterAutospacing="0" w:line="0" w:lineRule="atLeast"/>
              <w:jc w:val="left"/>
              <w:textAlignment w:val="auto"/>
              <w:rPr>
                <w:rFonts w:hint="default" w:ascii="宋体" w:hAnsi="宋体" w:eastAsia="宋体" w:cs="宋体"/>
                <w:b w:val="0"/>
                <w:bCs w:val="0"/>
                <w:sz w:val="21"/>
                <w:szCs w:val="21"/>
                <w:highlight w:val="none"/>
                <w:lang w:val="en-US" w:eastAsia="zh-CN"/>
              </w:rPr>
            </w:pPr>
            <w:r>
              <w:rPr>
                <w:rFonts w:ascii="宋体" w:hAnsi="宋体" w:eastAsia="宋体" w:cs="宋体"/>
                <w:b w:val="0"/>
                <w:bCs w:val="0"/>
                <w:sz w:val="21"/>
                <w:szCs w:val="21"/>
                <w:highlight w:val="none"/>
              </w:rPr>
              <w:t>投标文件内附稳定的仓储场地产权证或租赁协议复印件加盖公章。</w:t>
            </w:r>
            <w:r>
              <w:rPr>
                <w:rFonts w:hint="eastAsia" w:ascii="宋体" w:hAnsi="宋体" w:eastAsia="宋体" w:cs="宋体"/>
                <w:b w:val="0"/>
                <w:bCs w:val="0"/>
                <w:sz w:val="21"/>
                <w:szCs w:val="21"/>
                <w:highlight w:val="none"/>
                <w:lang w:val="en-US" w:eastAsia="zh-CN"/>
              </w:rPr>
              <w:t>（须提供</w:t>
            </w:r>
            <w:r>
              <w:rPr>
                <w:rFonts w:ascii="宋体" w:hAnsi="宋体" w:eastAsia="宋体" w:cs="宋体"/>
                <w:b w:val="0"/>
                <w:bCs w:val="0"/>
                <w:sz w:val="21"/>
                <w:szCs w:val="21"/>
                <w:highlight w:val="none"/>
              </w:rPr>
              <w:t>稳定的仓储</w:t>
            </w:r>
            <w:r>
              <w:rPr>
                <w:rFonts w:hint="eastAsia" w:ascii="宋体" w:hAnsi="宋体" w:eastAsia="宋体" w:cs="宋体"/>
                <w:b w:val="0"/>
                <w:bCs w:val="0"/>
                <w:sz w:val="21"/>
                <w:szCs w:val="21"/>
                <w:highlight w:val="none"/>
                <w:lang w:val="en-US" w:eastAsia="zh-CN"/>
              </w:rPr>
              <w:t>场所有效租赁合同或产权证明、场所图片</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资料不提供的和提供不全的不得分，证明资料加盖公章</w:t>
            </w:r>
            <w:r>
              <w:rPr>
                <w:rFonts w:hint="eastAsia" w:ascii="宋体" w:hAnsi="宋体" w:cs="宋体"/>
                <w:b w:val="0"/>
                <w:bCs w:val="0"/>
                <w:sz w:val="21"/>
                <w:szCs w:val="21"/>
                <w:highlight w:val="none"/>
                <w:lang w:val="en-US" w:eastAsia="zh-CN"/>
              </w:rPr>
              <w:t>，</w:t>
            </w:r>
            <w:r>
              <w:rPr>
                <w:rFonts w:hint="eastAsia" w:ascii="宋体" w:hAnsi="宋体" w:cs="宋体"/>
                <w:b w:val="0"/>
                <w:bCs w:val="0"/>
                <w:color w:val="auto"/>
                <w:sz w:val="21"/>
                <w:szCs w:val="21"/>
                <w:highlight w:val="none"/>
                <w:lang w:val="en-US" w:eastAsia="zh-CN"/>
              </w:rPr>
              <w:t>现场提供</w:t>
            </w:r>
            <w:r>
              <w:rPr>
                <w:rFonts w:ascii="宋体" w:hAnsi="宋体" w:eastAsia="宋体" w:cs="宋体"/>
                <w:b w:val="0"/>
                <w:bCs w:val="0"/>
                <w:sz w:val="21"/>
                <w:szCs w:val="21"/>
                <w:highlight w:val="none"/>
              </w:rPr>
              <w:t>产权证或租赁协议</w:t>
            </w:r>
            <w:r>
              <w:rPr>
                <w:rFonts w:hint="eastAsia" w:ascii="宋体" w:hAnsi="宋体" w:cs="宋体"/>
                <w:b w:val="0"/>
                <w:bCs w:val="0"/>
                <w:color w:val="auto"/>
                <w:sz w:val="21"/>
                <w:szCs w:val="21"/>
                <w:highlight w:val="none"/>
                <w:lang w:val="en-US" w:eastAsia="zh-CN"/>
              </w:rPr>
              <w:t>原件</w:t>
            </w:r>
            <w:r>
              <w:rPr>
                <w:rFonts w:hint="eastAsia" w:ascii="宋体" w:hAnsi="宋体" w:eastAsia="宋体" w:cs="宋体"/>
                <w:b w:val="0"/>
                <w:bCs w:val="0"/>
                <w:sz w:val="21"/>
                <w:szCs w:val="21"/>
                <w:highlight w:val="none"/>
                <w:lang w:val="en-US" w:eastAsia="zh-CN"/>
              </w:rPr>
              <w:t>。）</w:t>
            </w:r>
          </w:p>
        </w:tc>
        <w:tc>
          <w:tcPr>
            <w:tcW w:w="821" w:type="dxa"/>
            <w:vAlign w:val="center"/>
          </w:tcPr>
          <w:p w14:paraId="12986512">
            <w:pPr>
              <w:keepLines w:val="0"/>
              <w:pageBreakBefore w:val="0"/>
              <w:kinsoku/>
              <w:wordWrap/>
              <w:overflowPunct/>
              <w:topLinePunct w:val="0"/>
              <w:autoSpaceDE w:val="0"/>
              <w:autoSpaceDN w:val="0"/>
              <w:bidi w:val="0"/>
              <w:adjustRightInd w:val="0"/>
              <w:spacing w:line="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4分</w:t>
            </w:r>
          </w:p>
        </w:tc>
      </w:tr>
      <w:tr w14:paraId="43A5A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77" w:type="dxa"/>
            <w:vAlign w:val="center"/>
          </w:tcPr>
          <w:p w14:paraId="2F526E04">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83" w:type="dxa"/>
            <w:vAlign w:val="center"/>
          </w:tcPr>
          <w:p w14:paraId="085357C3">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优惠条件</w:t>
            </w:r>
          </w:p>
          <w:p w14:paraId="005A922F">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val="zh-CN"/>
              </w:rPr>
              <w:t>）</w:t>
            </w:r>
          </w:p>
        </w:tc>
        <w:tc>
          <w:tcPr>
            <w:tcW w:w="6656" w:type="dxa"/>
            <w:vAlign w:val="center"/>
          </w:tcPr>
          <w:p w14:paraId="2DA6CD59">
            <w:pPr>
              <w:keepLines w:val="0"/>
              <w:pageBreakBefore w:val="0"/>
              <w:kinsoku/>
              <w:wordWrap/>
              <w:overflowPunct/>
              <w:topLinePunct w:val="0"/>
              <w:autoSpaceDE w:val="0"/>
              <w:autoSpaceDN w:val="0"/>
              <w:bidi w:val="0"/>
              <w:adjustRightInd w:val="0"/>
              <w:spacing w:line="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对供应商提出的采购人可以接受的具有实质性内容的优惠条件</w:t>
            </w:r>
            <w:r>
              <w:rPr>
                <w:rFonts w:hint="eastAsia" w:ascii="宋体" w:hAnsi="宋体" w:eastAsia="宋体" w:cs="宋体"/>
                <w:color w:val="auto"/>
                <w:sz w:val="21"/>
                <w:szCs w:val="21"/>
                <w:highlight w:val="none"/>
                <w:lang w:val="en-US" w:eastAsia="zh-CN"/>
              </w:rPr>
              <w:t>进行综合评审，</w:t>
            </w:r>
            <w:r>
              <w:rPr>
                <w:rFonts w:hint="eastAsia" w:ascii="宋体" w:hAnsi="宋体" w:eastAsia="宋体" w:cs="宋体"/>
                <w:color w:val="auto"/>
                <w:sz w:val="21"/>
                <w:szCs w:val="21"/>
                <w:highlight w:val="none"/>
                <w:lang w:val="zh-CN"/>
              </w:rPr>
              <w:t xml:space="preserve"> 优得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 xml:space="preserve"> 分， 良得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分，一般得 1 分，无不得分。</w:t>
            </w:r>
          </w:p>
        </w:tc>
        <w:tc>
          <w:tcPr>
            <w:tcW w:w="821" w:type="dxa"/>
            <w:vAlign w:val="center"/>
          </w:tcPr>
          <w:p w14:paraId="7320929E">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r>
      <w:tr w14:paraId="46A11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77" w:type="dxa"/>
            <w:vAlign w:val="center"/>
          </w:tcPr>
          <w:p w14:paraId="44904293">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83" w:type="dxa"/>
            <w:vAlign w:val="center"/>
          </w:tcPr>
          <w:p w14:paraId="6D56E74D">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服务承诺</w:t>
            </w:r>
          </w:p>
          <w:p w14:paraId="39F47660">
            <w:pPr>
              <w:keepLines w:val="0"/>
              <w:pageBreakBefore w:val="0"/>
              <w:kinsoku/>
              <w:wordWrap/>
              <w:overflowPunct/>
              <w:topLinePunct w:val="0"/>
              <w:autoSpaceDE w:val="0"/>
              <w:autoSpaceDN w:val="0"/>
              <w:bidi w:val="0"/>
              <w:adjustRightInd w:val="0"/>
              <w:spacing w:line="0" w:lineRule="atLeas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3分</w:t>
            </w:r>
            <w:r>
              <w:rPr>
                <w:rFonts w:hint="eastAsia" w:ascii="宋体" w:hAnsi="宋体" w:eastAsia="宋体" w:cs="宋体"/>
                <w:color w:val="auto"/>
                <w:sz w:val="21"/>
                <w:szCs w:val="21"/>
                <w:highlight w:val="none"/>
                <w:lang w:val="zh-CN"/>
              </w:rPr>
              <w:t>）</w:t>
            </w:r>
          </w:p>
        </w:tc>
        <w:tc>
          <w:tcPr>
            <w:tcW w:w="6656" w:type="dxa"/>
            <w:vAlign w:val="center"/>
          </w:tcPr>
          <w:p w14:paraId="726E0F06">
            <w:pPr>
              <w:keepLines w:val="0"/>
              <w:pageBreakBefore w:val="0"/>
              <w:kinsoku/>
              <w:wordWrap/>
              <w:overflowPunct/>
              <w:topLinePunct w:val="0"/>
              <w:bidi w:val="0"/>
              <w:spacing w:line="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对供应商提出的采购人可以接受的具有实质性内容的服务承诺，</w:t>
            </w:r>
            <w:r>
              <w:rPr>
                <w:rFonts w:hint="eastAsia" w:ascii="宋体" w:hAnsi="宋体" w:eastAsia="宋体" w:cs="宋体"/>
                <w:color w:val="auto"/>
                <w:sz w:val="21"/>
                <w:szCs w:val="21"/>
                <w:highlight w:val="none"/>
                <w:lang w:val="en-US" w:eastAsia="zh-CN"/>
              </w:rPr>
              <w:t>进行综合评审，</w:t>
            </w:r>
            <w:r>
              <w:rPr>
                <w:rFonts w:hint="eastAsia" w:ascii="宋体" w:hAnsi="宋体" w:eastAsia="宋体" w:cs="宋体"/>
                <w:color w:val="auto"/>
                <w:sz w:val="21"/>
                <w:szCs w:val="21"/>
                <w:highlight w:val="none"/>
                <w:lang w:val="zh-CN"/>
              </w:rPr>
              <w:t xml:space="preserve"> 优得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 xml:space="preserve"> 分， 良得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分，一般得 1 分，无不得分。</w:t>
            </w:r>
          </w:p>
        </w:tc>
        <w:tc>
          <w:tcPr>
            <w:tcW w:w="821" w:type="dxa"/>
            <w:vAlign w:val="center"/>
          </w:tcPr>
          <w:p w14:paraId="03434455">
            <w:pPr>
              <w:keepLines w:val="0"/>
              <w:pageBreakBefore w:val="0"/>
              <w:kinsoku/>
              <w:wordWrap/>
              <w:overflowPunct/>
              <w:topLinePunct w:val="0"/>
              <w:autoSpaceDE w:val="0"/>
              <w:autoSpaceDN w:val="0"/>
              <w:bidi w:val="0"/>
              <w:adjustRightInd w:val="0"/>
              <w:spacing w:line="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3分</w:t>
            </w:r>
          </w:p>
        </w:tc>
      </w:tr>
    </w:tbl>
    <w:p w14:paraId="4B4CBF56">
      <w:pPr>
        <w:widowControl/>
        <w:spacing w:line="240" w:lineRule="auto"/>
        <w:ind w:firstLine="480" w:firstLineChars="200"/>
        <w:jc w:val="both"/>
        <w:rPr>
          <w:rFonts w:hint="default" w:ascii="宋体" w:hAnsi="宋体" w:eastAsia="宋体" w:cs="宋体"/>
          <w:b w:val="0"/>
          <w:bCs w:val="0"/>
          <w:sz w:val="24"/>
          <w:szCs w:val="24"/>
          <w:highlight w:val="none"/>
          <w:lang w:val="en-US" w:eastAsia="zh-CN"/>
        </w:rPr>
      </w:pPr>
    </w:p>
    <w:p w14:paraId="00DADE55">
      <w:pPr>
        <w:widowControl/>
        <w:spacing w:line="240" w:lineRule="auto"/>
        <w:ind w:firstLine="480" w:firstLineChars="200"/>
        <w:jc w:val="both"/>
        <w:rPr>
          <w:rFonts w:hint="default" w:ascii="宋体" w:hAnsi="宋体" w:eastAsia="宋体" w:cs="宋体"/>
          <w:b w:val="0"/>
          <w:bCs w:val="0"/>
          <w:sz w:val="24"/>
          <w:szCs w:val="24"/>
          <w:highlight w:val="none"/>
          <w:lang w:val="en-US" w:eastAsia="zh-CN"/>
        </w:rPr>
      </w:pPr>
    </w:p>
    <w:p w14:paraId="71016E8D">
      <w:pPr>
        <w:widowControl/>
        <w:spacing w:line="240" w:lineRule="auto"/>
        <w:ind w:firstLine="480" w:firstLineChars="200"/>
        <w:jc w:val="both"/>
        <w:rPr>
          <w:rFonts w:hint="default" w:ascii="宋体" w:hAnsi="宋体" w:eastAsia="宋体" w:cs="宋体"/>
          <w:b w:val="0"/>
          <w:bCs w:val="0"/>
          <w:sz w:val="24"/>
          <w:szCs w:val="24"/>
          <w:highlight w:val="none"/>
          <w:lang w:val="en-US" w:eastAsia="zh-CN"/>
        </w:rPr>
      </w:pPr>
    </w:p>
    <w:p w14:paraId="68FF3DDE">
      <w:pPr>
        <w:widowControl/>
        <w:spacing w:line="240" w:lineRule="auto"/>
        <w:ind w:firstLine="480" w:firstLineChars="200"/>
        <w:jc w:val="both"/>
        <w:rPr>
          <w:rFonts w:hint="default" w:ascii="宋体" w:hAnsi="宋体" w:eastAsia="宋体" w:cs="宋体"/>
          <w:b w:val="0"/>
          <w:bCs w:val="0"/>
          <w:sz w:val="24"/>
          <w:szCs w:val="24"/>
          <w:highlight w:val="none"/>
          <w:lang w:val="en-US" w:eastAsia="zh-CN"/>
        </w:rPr>
      </w:pPr>
    </w:p>
    <w:p w14:paraId="5161CEEB">
      <w:pPr>
        <w:widowControl/>
        <w:spacing w:line="240" w:lineRule="auto"/>
        <w:ind w:firstLine="480" w:firstLineChars="200"/>
        <w:jc w:val="both"/>
        <w:rPr>
          <w:rFonts w:hint="default" w:ascii="宋体" w:hAnsi="宋体" w:eastAsia="宋体" w:cs="宋体"/>
          <w:b w:val="0"/>
          <w:bCs w:val="0"/>
          <w:sz w:val="24"/>
          <w:szCs w:val="24"/>
          <w:highlight w:val="none"/>
          <w:lang w:val="en-US" w:eastAsia="zh-CN"/>
        </w:rPr>
      </w:pPr>
    </w:p>
    <w:p w14:paraId="69D3F0A2">
      <w:pPr>
        <w:widowControl/>
        <w:spacing w:line="240" w:lineRule="auto"/>
        <w:ind w:firstLine="480" w:firstLineChars="200"/>
        <w:jc w:val="both"/>
        <w:rPr>
          <w:rFonts w:hint="default" w:ascii="宋体" w:hAnsi="宋体" w:eastAsia="宋体" w:cs="宋体"/>
          <w:b w:val="0"/>
          <w:bCs w:val="0"/>
          <w:sz w:val="24"/>
          <w:szCs w:val="24"/>
          <w:highlight w:val="none"/>
          <w:lang w:val="en-US" w:eastAsia="zh-CN"/>
        </w:rPr>
      </w:pPr>
    </w:p>
    <w:p w14:paraId="47CD4A58">
      <w:pPr>
        <w:pStyle w:val="2"/>
        <w:spacing w:before="0" w:after="0" w:line="360" w:lineRule="auto"/>
        <w:jc w:val="center"/>
        <w:rPr>
          <w:rFonts w:hint="default" w:eastAsia="宋体"/>
          <w:color w:val="000000"/>
          <w:sz w:val="28"/>
          <w:szCs w:val="28"/>
          <w:highlight w:val="none"/>
          <w:lang w:val="en-US" w:eastAsia="zh-CN"/>
        </w:rPr>
      </w:pPr>
    </w:p>
    <w:p w14:paraId="4A5CD86A">
      <w:pPr>
        <w:rPr>
          <w:rFonts w:hint="default" w:eastAsia="宋体"/>
          <w:color w:val="000000"/>
          <w:sz w:val="28"/>
          <w:szCs w:val="28"/>
          <w:highlight w:val="none"/>
          <w:lang w:val="en-US" w:eastAsia="zh-CN"/>
        </w:rPr>
      </w:pPr>
    </w:p>
    <w:p w14:paraId="1C1CB9CB">
      <w:pPr>
        <w:rPr>
          <w:rFonts w:hint="default" w:eastAsia="宋体"/>
          <w:color w:val="000000"/>
          <w:sz w:val="28"/>
          <w:szCs w:val="28"/>
          <w:highlight w:val="none"/>
          <w:lang w:val="en-US" w:eastAsia="zh-CN"/>
        </w:rPr>
      </w:pPr>
    </w:p>
    <w:p w14:paraId="70A43C33">
      <w:pPr>
        <w:pStyle w:val="2"/>
        <w:spacing w:before="0" w:after="0" w:line="360" w:lineRule="auto"/>
        <w:jc w:val="center"/>
        <w:rPr>
          <w:rFonts w:hint="default" w:eastAsia="宋体"/>
          <w:color w:val="000000"/>
          <w:sz w:val="28"/>
          <w:szCs w:val="28"/>
          <w:highlight w:val="none"/>
          <w:lang w:val="en-US" w:eastAsia="zh-CN"/>
        </w:rPr>
      </w:pPr>
    </w:p>
    <w:p w14:paraId="3C7B6F33">
      <w:pPr>
        <w:rPr>
          <w:rFonts w:hint="default"/>
          <w:lang w:val="en-US" w:eastAsia="zh-CN"/>
        </w:rPr>
      </w:pPr>
    </w:p>
    <w:p w14:paraId="38175E54">
      <w:pPr>
        <w:rPr>
          <w:rFonts w:hint="default"/>
          <w:lang w:val="en-US" w:eastAsia="zh-CN"/>
        </w:rPr>
      </w:pPr>
    </w:p>
    <w:p w14:paraId="6CC49C95">
      <w:pPr>
        <w:rPr>
          <w:rFonts w:hint="default"/>
          <w:lang w:val="en-US" w:eastAsia="zh-CN"/>
        </w:rPr>
      </w:pPr>
    </w:p>
    <w:p w14:paraId="2E76F234">
      <w:pPr>
        <w:rPr>
          <w:rFonts w:hint="default"/>
          <w:lang w:val="en-US" w:eastAsia="zh-CN"/>
        </w:rPr>
      </w:pPr>
    </w:p>
    <w:p w14:paraId="0D274C36">
      <w:pPr>
        <w:rPr>
          <w:rFonts w:hint="default"/>
          <w:lang w:val="en-US" w:eastAsia="zh-CN"/>
        </w:rPr>
      </w:pPr>
    </w:p>
    <w:p w14:paraId="4B684FAD">
      <w:pPr>
        <w:rPr>
          <w:rFonts w:hint="default"/>
          <w:lang w:val="en-US" w:eastAsia="zh-CN"/>
        </w:rPr>
      </w:pPr>
    </w:p>
    <w:p w14:paraId="224CDF51">
      <w:pPr>
        <w:rPr>
          <w:rFonts w:hint="default"/>
          <w:lang w:val="en-US" w:eastAsia="zh-CN"/>
        </w:rPr>
      </w:pPr>
    </w:p>
    <w:p w14:paraId="7A2E553B">
      <w:pPr>
        <w:rPr>
          <w:rFonts w:hint="default"/>
          <w:lang w:val="en-US" w:eastAsia="zh-CN"/>
        </w:rPr>
      </w:pPr>
    </w:p>
    <w:p w14:paraId="6CE6CB7F">
      <w:pPr>
        <w:rPr>
          <w:rFonts w:hint="default"/>
          <w:lang w:val="en-US" w:eastAsia="zh-CN"/>
        </w:rPr>
      </w:pPr>
    </w:p>
    <w:p w14:paraId="5E71D89B">
      <w:pPr>
        <w:pStyle w:val="2"/>
        <w:spacing w:before="0" w:after="0" w:line="360" w:lineRule="auto"/>
        <w:jc w:val="center"/>
        <w:rPr>
          <w:rFonts w:hint="default" w:eastAsia="宋体"/>
          <w:color w:val="000000"/>
          <w:sz w:val="28"/>
          <w:szCs w:val="28"/>
          <w:highlight w:val="none"/>
          <w:lang w:val="en-US" w:eastAsia="zh-CN"/>
        </w:rPr>
      </w:pPr>
      <w:r>
        <w:rPr>
          <w:rFonts w:hint="eastAsia"/>
          <w:color w:val="000000"/>
          <w:sz w:val="28"/>
          <w:szCs w:val="28"/>
          <w:highlight w:val="none"/>
        </w:rPr>
        <w:t>采购需求</w:t>
      </w:r>
      <w:r>
        <w:rPr>
          <w:rFonts w:hint="eastAsia"/>
          <w:color w:val="000000"/>
          <w:sz w:val="28"/>
          <w:szCs w:val="28"/>
          <w:highlight w:val="none"/>
          <w:lang w:val="en-US" w:eastAsia="zh-CN"/>
        </w:rPr>
        <w:t>和标准</w:t>
      </w:r>
    </w:p>
    <w:p w14:paraId="4CAEA205">
      <w:pPr>
        <w:keepNext w:val="0"/>
        <w:keepLines w:val="0"/>
        <w:pageBreakBefore w:val="0"/>
        <w:widowControl w:val="0"/>
        <w:numPr>
          <w:ilvl w:val="0"/>
          <w:numId w:val="4"/>
        </w:numPr>
        <w:kinsoku/>
        <w:wordWrap/>
        <w:overflowPunct/>
        <w:topLinePunct w:val="0"/>
        <w:autoSpaceDE w:val="0"/>
        <w:autoSpaceDN w:val="0"/>
        <w:bidi w:val="0"/>
        <w:adjustRightInd/>
        <w:snapToGrid/>
        <w:spacing w:line="0" w:lineRule="atLeast"/>
        <w:ind w:firstLine="422" w:firstLineChars="200"/>
        <w:jc w:val="both"/>
        <w:textAlignment w:val="auto"/>
        <w:rPr>
          <w:rStyle w:val="28"/>
          <w:rFonts w:hint="eastAsia" w:ascii="宋体" w:hAnsi="宋体" w:eastAsia="宋体" w:cs="宋体"/>
          <w:color w:val="000000"/>
          <w:sz w:val="21"/>
          <w:szCs w:val="21"/>
          <w:highlight w:val="none"/>
          <w:lang w:val="en-US" w:eastAsia="zh-CN" w:bidi="ar-SA"/>
        </w:rPr>
      </w:pPr>
      <w:bookmarkStart w:id="1" w:name="_第五部分__"/>
      <w:bookmarkEnd w:id="1"/>
      <w:r>
        <w:rPr>
          <w:rStyle w:val="28"/>
          <w:rFonts w:hint="eastAsia" w:ascii="宋体" w:hAnsi="宋体" w:eastAsia="宋体" w:cs="宋体"/>
          <w:color w:val="000000"/>
          <w:sz w:val="21"/>
          <w:szCs w:val="21"/>
          <w:highlight w:val="none"/>
          <w:lang w:val="en-US" w:eastAsia="zh-CN" w:bidi="ar-SA"/>
        </w:rPr>
        <w:t>采购项目名称：</w:t>
      </w:r>
      <w:r>
        <w:rPr>
          <w:rFonts w:hint="eastAsia"/>
          <w:color w:val="000000"/>
          <w:sz w:val="21"/>
          <w:szCs w:val="21"/>
          <w:highlight w:val="none"/>
          <w:lang w:val="en-US" w:eastAsia="zh-CN"/>
        </w:rPr>
        <w:t>榆树市水务有限公司2026年水表采购</w:t>
      </w:r>
    </w:p>
    <w:p w14:paraId="758904EE">
      <w:pPr>
        <w:keepNext w:val="0"/>
        <w:keepLines w:val="0"/>
        <w:pageBreakBefore w:val="0"/>
        <w:widowControl w:val="0"/>
        <w:numPr>
          <w:ilvl w:val="0"/>
          <w:numId w:val="4"/>
        </w:numPr>
        <w:kinsoku/>
        <w:wordWrap/>
        <w:overflowPunct/>
        <w:topLinePunct w:val="0"/>
        <w:autoSpaceDE w:val="0"/>
        <w:autoSpaceDN w:val="0"/>
        <w:bidi w:val="0"/>
        <w:adjustRightInd/>
        <w:snapToGrid/>
        <w:spacing w:line="0" w:lineRule="atLeast"/>
        <w:ind w:firstLine="422" w:firstLineChars="200"/>
        <w:jc w:val="both"/>
        <w:textAlignment w:val="auto"/>
        <w:rPr>
          <w:rStyle w:val="28"/>
          <w:rFonts w:hint="eastAsia" w:ascii="宋体" w:hAnsi="宋体" w:eastAsia="宋体" w:cs="宋体"/>
          <w:color w:val="auto"/>
          <w:sz w:val="21"/>
          <w:szCs w:val="21"/>
          <w:highlight w:val="none"/>
          <w:lang w:val="en-US" w:eastAsia="zh-CN" w:bidi="ar-SA"/>
        </w:rPr>
      </w:pPr>
      <w:r>
        <w:rPr>
          <w:rStyle w:val="28"/>
          <w:rFonts w:hint="eastAsia" w:ascii="宋体" w:hAnsi="宋体" w:eastAsia="宋体" w:cs="宋体"/>
          <w:color w:val="000000"/>
          <w:sz w:val="21"/>
          <w:szCs w:val="21"/>
          <w:highlight w:val="none"/>
          <w:lang w:val="en-US" w:eastAsia="zh-CN" w:bidi="ar-SA"/>
        </w:rPr>
        <w:t>采购项目内容：</w:t>
      </w:r>
      <w:r>
        <w:rPr>
          <w:rStyle w:val="28"/>
          <w:rFonts w:hint="eastAsia" w:ascii="宋体" w:hAnsi="宋体" w:cs="宋体"/>
          <w:b w:val="0"/>
          <w:bCs w:val="0"/>
          <w:color w:val="auto"/>
          <w:sz w:val="21"/>
          <w:szCs w:val="21"/>
          <w:highlight w:val="none"/>
          <w:vertAlign w:val="baseline"/>
          <w:lang w:val="en-US" w:eastAsia="zh-CN" w:bidi="ar-SA"/>
        </w:rPr>
        <w:t>DN15旋翼式机械水表；DN15旋翼式NB远传水表。</w:t>
      </w:r>
    </w:p>
    <w:p w14:paraId="7E550D1B">
      <w:pPr>
        <w:keepNext w:val="0"/>
        <w:keepLines w:val="0"/>
        <w:pageBreakBefore w:val="0"/>
        <w:widowControl w:val="0"/>
        <w:kinsoku/>
        <w:wordWrap/>
        <w:overflowPunct/>
        <w:topLinePunct w:val="0"/>
        <w:autoSpaceDE w:val="0"/>
        <w:autoSpaceDN w:val="0"/>
        <w:bidi w:val="0"/>
        <w:adjustRightInd/>
        <w:snapToGrid/>
        <w:spacing w:line="0" w:lineRule="atLeast"/>
        <w:ind w:firstLine="422" w:firstLineChars="200"/>
        <w:jc w:val="both"/>
        <w:textAlignment w:val="auto"/>
        <w:rPr>
          <w:rStyle w:val="28"/>
          <w:rFonts w:hint="eastAsia" w:ascii="宋体" w:hAnsi="宋体" w:eastAsia="宋体" w:cs="宋体"/>
          <w:b w:val="0"/>
          <w:bCs w:val="0"/>
          <w:color w:val="000000"/>
          <w:sz w:val="21"/>
          <w:szCs w:val="21"/>
          <w:highlight w:val="none"/>
          <w:lang w:val="en-US" w:eastAsia="zh-CN" w:bidi="ar-SA"/>
        </w:rPr>
      </w:pPr>
      <w:r>
        <w:rPr>
          <w:rStyle w:val="28"/>
          <w:rFonts w:hint="eastAsia" w:ascii="宋体" w:hAnsi="宋体" w:eastAsia="宋体" w:cs="宋体"/>
          <w:color w:val="000000"/>
          <w:sz w:val="21"/>
          <w:szCs w:val="21"/>
          <w:highlight w:val="none"/>
          <w:lang w:val="en-US" w:eastAsia="zh-CN" w:bidi="ar-SA"/>
        </w:rPr>
        <w:t>三．采购预算：</w:t>
      </w:r>
      <w:r>
        <w:rPr>
          <w:rFonts w:hint="eastAsia" w:ascii="宋体" w:hAnsi="宋体"/>
          <w:color w:val="000000"/>
          <w:sz w:val="21"/>
          <w:szCs w:val="21"/>
          <w:highlight w:val="none"/>
          <w:lang w:val="en-US" w:eastAsia="zh-CN"/>
        </w:rPr>
        <w:t>2180000.00元（含运输和装卸</w:t>
      </w:r>
      <w:r>
        <w:rPr>
          <w:rFonts w:hint="eastAsia" w:ascii="宋体" w:hAnsi="宋体"/>
          <w:color w:val="000000"/>
          <w:sz w:val="21"/>
          <w:szCs w:val="21"/>
          <w:highlight w:val="none"/>
          <w:lang w:eastAsia="zh-CN"/>
        </w:rPr>
        <w:t>）</w:t>
      </w:r>
      <w:r>
        <w:rPr>
          <w:rStyle w:val="28"/>
          <w:rFonts w:hint="eastAsia" w:ascii="宋体" w:hAnsi="宋体" w:eastAsia="宋体" w:cs="宋体"/>
          <w:b w:val="0"/>
          <w:bCs w:val="0"/>
          <w:color w:val="000000"/>
          <w:sz w:val="21"/>
          <w:szCs w:val="21"/>
          <w:highlight w:val="none"/>
          <w:lang w:val="en-US" w:eastAsia="zh-CN" w:bidi="ar-SA"/>
        </w:rPr>
        <w:t>。</w:t>
      </w:r>
    </w:p>
    <w:p w14:paraId="1D14E8B0">
      <w:pPr>
        <w:pStyle w:val="8"/>
        <w:pageBreakBefore w:val="0"/>
        <w:kinsoku/>
        <w:wordWrap/>
        <w:topLinePunct w:val="0"/>
        <w:bidi w:val="0"/>
        <w:spacing w:line="0" w:lineRule="atLeast"/>
        <w:ind w:firstLine="422" w:firstLineChars="200"/>
        <w:rPr>
          <w:rFonts w:hint="eastAsia" w:ascii="宋体" w:hAnsi="宋体" w:eastAsia="宋体" w:cs="宋体"/>
          <w:color w:val="auto"/>
          <w:sz w:val="21"/>
          <w:szCs w:val="21"/>
          <w:highlight w:val="none"/>
          <w:lang w:eastAsia="zh-CN"/>
        </w:rPr>
      </w:pPr>
      <w:r>
        <w:rPr>
          <w:rStyle w:val="28"/>
          <w:rFonts w:hint="eastAsia" w:ascii="宋体" w:hAnsi="宋体" w:eastAsia="宋体" w:cs="宋体"/>
          <w:color w:val="000000"/>
          <w:sz w:val="21"/>
          <w:szCs w:val="21"/>
          <w:highlight w:val="none"/>
          <w:lang w:val="en-US" w:eastAsia="zh-CN" w:bidi="ar-SA"/>
        </w:rPr>
        <w:t>四．供货时间：</w:t>
      </w:r>
      <w:r>
        <w:rPr>
          <w:rFonts w:hint="eastAsia" w:ascii="宋体" w:hAnsi="宋体" w:eastAsia="宋体" w:cs="Times New Roman"/>
          <w:color w:val="000000"/>
          <w:sz w:val="21"/>
          <w:szCs w:val="21"/>
          <w:highlight w:val="none"/>
          <w:lang w:val="en-US" w:eastAsia="zh-CN"/>
        </w:rPr>
        <w:t>签订合同之日起</w:t>
      </w:r>
      <w:r>
        <w:rPr>
          <w:rFonts w:hint="eastAsia" w:ascii="宋体" w:hAnsi="宋体" w:cs="Times New Roman"/>
          <w:color w:val="000000"/>
          <w:sz w:val="21"/>
          <w:szCs w:val="21"/>
          <w:highlight w:val="none"/>
          <w:lang w:val="en-US" w:eastAsia="zh-CN"/>
        </w:rPr>
        <w:t>15内供货</w:t>
      </w:r>
      <w:r>
        <w:rPr>
          <w:rFonts w:hint="eastAsia" w:ascii="宋体" w:hAnsi="宋体" w:eastAsia="宋体" w:cs="Times New Roman"/>
          <w:color w:val="000000"/>
          <w:sz w:val="21"/>
          <w:szCs w:val="21"/>
          <w:highlight w:val="none"/>
          <w:lang w:val="en-US" w:eastAsia="zh-CN"/>
        </w:rPr>
        <w:t>，合同生效后，中标供应商将根据采购人实际需要供货，将货物送达并</w:t>
      </w:r>
      <w:r>
        <w:rPr>
          <w:rFonts w:hint="eastAsia" w:ascii="宋体" w:hAnsi="宋体" w:cs="Times New Roman"/>
          <w:color w:val="000000"/>
          <w:sz w:val="21"/>
          <w:szCs w:val="21"/>
          <w:highlight w:val="none"/>
          <w:lang w:val="en-US" w:eastAsia="zh-CN"/>
        </w:rPr>
        <w:t>卸货</w:t>
      </w:r>
      <w:r>
        <w:rPr>
          <w:rFonts w:hint="eastAsia" w:ascii="宋体" w:hAnsi="宋体" w:eastAsia="宋体" w:cs="Times New Roman"/>
          <w:color w:val="000000"/>
          <w:sz w:val="21"/>
          <w:szCs w:val="21"/>
          <w:highlight w:val="none"/>
          <w:lang w:val="en-US" w:eastAsia="zh-CN"/>
        </w:rPr>
        <w:t>至采购人要求的指定地点。</w:t>
      </w:r>
    </w:p>
    <w:p w14:paraId="529CB817">
      <w:pPr>
        <w:pageBreakBefore w:val="0"/>
        <w:kinsoku/>
        <w:wordWrap/>
        <w:topLinePunct w:val="0"/>
        <w:bidi w:val="0"/>
        <w:adjustRightInd w:val="0"/>
        <w:snapToGrid w:val="0"/>
        <w:spacing w:before="60" w:beforeLines="25" w:after="60" w:afterLines="25" w:line="0" w:lineRule="atLeast"/>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五.付款方式：</w:t>
      </w:r>
      <w:r>
        <w:rPr>
          <w:rFonts w:hint="eastAsia" w:ascii="宋体" w:hAnsi="宋体" w:cs="宋体"/>
          <w:color w:val="000000"/>
          <w:sz w:val="21"/>
          <w:szCs w:val="21"/>
          <w:highlight w:val="none"/>
          <w:lang w:val="en-US" w:eastAsia="zh-CN"/>
        </w:rPr>
        <w:t>货款</w:t>
      </w:r>
      <w:r>
        <w:rPr>
          <w:rFonts w:hint="eastAsia" w:ascii="宋体" w:hAnsi="宋体" w:eastAsia="宋体" w:cs="宋体"/>
          <w:color w:val="000000"/>
          <w:sz w:val="21"/>
          <w:szCs w:val="21"/>
          <w:highlight w:val="none"/>
        </w:rPr>
        <w:t>以人民币形式据实结算。采购方验收合格后，乙方提供服务费用清单及正式有效的税务发票后</w:t>
      </w:r>
      <w:r>
        <w:rPr>
          <w:rFonts w:hint="eastAsia" w:ascii="宋体" w:hAnsi="宋体" w:cs="宋体"/>
          <w:color w:val="000000"/>
          <w:sz w:val="21"/>
          <w:szCs w:val="21"/>
          <w:highlight w:val="none"/>
          <w:lang w:val="en-US" w:eastAsia="zh-CN"/>
        </w:rPr>
        <w:t>三年内结清</w:t>
      </w:r>
      <w:r>
        <w:rPr>
          <w:rFonts w:hint="eastAsia" w:ascii="宋体" w:hAnsi="宋体" w:eastAsia="宋体" w:cs="宋体"/>
          <w:color w:val="000000"/>
          <w:sz w:val="21"/>
          <w:szCs w:val="21"/>
          <w:highlight w:val="none"/>
        </w:rPr>
        <w:t>，甲方向乙方支付相应费用。</w:t>
      </w:r>
      <w:r>
        <w:rPr>
          <w:rFonts w:hint="eastAsia" w:ascii="宋体" w:hAnsi="宋体" w:eastAsia="宋体" w:cs="宋体"/>
          <w:color w:val="auto"/>
          <w:sz w:val="21"/>
          <w:szCs w:val="21"/>
          <w:highlight w:val="none"/>
          <w:lang w:val="en-US" w:eastAsia="zh-CN"/>
        </w:rPr>
        <w:t>。</w:t>
      </w:r>
    </w:p>
    <w:p w14:paraId="2790A62F">
      <w:pPr>
        <w:keepNext w:val="0"/>
        <w:keepLines w:val="0"/>
        <w:pageBreakBefore w:val="0"/>
        <w:widowControl w:val="0"/>
        <w:numPr>
          <w:ilvl w:val="0"/>
          <w:numId w:val="0"/>
        </w:numPr>
        <w:kinsoku/>
        <w:wordWrap/>
        <w:overflowPunct/>
        <w:topLinePunct w:val="0"/>
        <w:autoSpaceDE w:val="0"/>
        <w:autoSpaceDN w:val="0"/>
        <w:bidi w:val="0"/>
        <w:adjustRightInd/>
        <w:snapToGrid/>
        <w:spacing w:line="0" w:lineRule="atLeast"/>
        <w:ind w:firstLine="422" w:firstLineChars="200"/>
        <w:jc w:val="both"/>
        <w:textAlignment w:val="auto"/>
        <w:rPr>
          <w:rStyle w:val="28"/>
          <w:rFonts w:hint="eastAsia" w:ascii="宋体" w:hAnsi="宋体" w:eastAsia="宋体" w:cs="宋体"/>
          <w:color w:val="auto"/>
          <w:sz w:val="21"/>
          <w:szCs w:val="21"/>
          <w:highlight w:val="none"/>
          <w:lang w:val="en-US" w:eastAsia="zh-CN" w:bidi="ar-SA"/>
        </w:rPr>
      </w:pPr>
      <w:r>
        <w:rPr>
          <w:rStyle w:val="28"/>
          <w:rFonts w:hint="eastAsia" w:ascii="宋体" w:hAnsi="宋体" w:eastAsia="宋体" w:cs="宋体"/>
          <w:color w:val="auto"/>
          <w:sz w:val="21"/>
          <w:szCs w:val="21"/>
          <w:highlight w:val="none"/>
          <w:lang w:val="en-US" w:eastAsia="zh-CN" w:bidi="ar-SA"/>
        </w:rPr>
        <w:t>六．采购</w:t>
      </w:r>
      <w:r>
        <w:rPr>
          <w:rStyle w:val="28"/>
          <w:rFonts w:hint="eastAsia" w:ascii="宋体" w:hAnsi="宋体" w:eastAsia="宋体" w:cs="宋体"/>
          <w:color w:val="auto"/>
          <w:sz w:val="21"/>
          <w:szCs w:val="21"/>
          <w:highlight w:val="none"/>
          <w:lang w:val="zh-CN" w:eastAsia="zh-CN" w:bidi="ar-SA"/>
        </w:rPr>
        <w:t>需求及技术要求</w:t>
      </w:r>
      <w:r>
        <w:rPr>
          <w:rStyle w:val="28"/>
          <w:rFonts w:hint="eastAsia" w:ascii="宋体" w:hAnsi="宋体" w:eastAsia="宋体" w:cs="宋体"/>
          <w:color w:val="auto"/>
          <w:sz w:val="21"/>
          <w:szCs w:val="21"/>
          <w:highlight w:val="none"/>
          <w:lang w:val="en-US" w:eastAsia="zh-CN" w:bidi="ar-SA"/>
        </w:rPr>
        <w:t>：</w:t>
      </w:r>
    </w:p>
    <w:p w14:paraId="4D141FE5">
      <w:pPr>
        <w:keepNext w:val="0"/>
        <w:keepLines w:val="0"/>
        <w:pageBreakBefore w:val="0"/>
        <w:widowControl w:val="0"/>
        <w:numPr>
          <w:ilvl w:val="0"/>
          <w:numId w:val="0"/>
        </w:numPr>
        <w:kinsoku/>
        <w:wordWrap/>
        <w:overflowPunct/>
        <w:topLinePunct w:val="0"/>
        <w:autoSpaceDE w:val="0"/>
        <w:autoSpaceDN w:val="0"/>
        <w:bidi w:val="0"/>
        <w:adjustRightInd/>
        <w:snapToGrid/>
        <w:spacing w:line="0" w:lineRule="atLeast"/>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本次采购采购</w:t>
      </w:r>
      <w:r>
        <w:rPr>
          <w:rStyle w:val="28"/>
          <w:rFonts w:hint="eastAsia" w:ascii="宋体" w:hAnsi="宋体" w:cs="宋体"/>
          <w:b w:val="0"/>
          <w:bCs w:val="0"/>
          <w:color w:val="auto"/>
          <w:sz w:val="21"/>
          <w:szCs w:val="21"/>
          <w:highlight w:val="none"/>
          <w:vertAlign w:val="baseline"/>
          <w:lang w:val="en-US" w:eastAsia="zh-CN" w:bidi="ar-SA"/>
        </w:rPr>
        <w:t>DN15旋翼液封冷水机械水表10000块、DN15旋翼式NB远传水表5000块；</w:t>
      </w:r>
      <w:r>
        <w:rPr>
          <w:rFonts w:hint="eastAsia" w:ascii="宋体" w:hAnsi="宋体" w:eastAsia="宋体" w:cs="宋体"/>
          <w:color w:val="auto"/>
          <w:sz w:val="21"/>
          <w:szCs w:val="21"/>
          <w:highlight w:val="none"/>
          <w:lang w:val="en-US" w:eastAsia="zh-CN"/>
        </w:rPr>
        <w:t>水表必须选用水平安装的DN15旋翼式机械水表、DN15旋翼式NB远传水表。</w:t>
      </w:r>
      <w:r>
        <w:rPr>
          <w:rFonts w:hint="eastAsia" w:ascii="宋体" w:hAnsi="宋体" w:cs="宋体"/>
          <w:color w:val="auto"/>
          <w:sz w:val="21"/>
          <w:szCs w:val="21"/>
          <w:highlight w:val="none"/>
          <w:lang w:val="en-US" w:eastAsia="zh-CN"/>
        </w:rPr>
        <w:t>同时要求</w:t>
      </w:r>
      <w:r>
        <w:rPr>
          <w:rFonts w:hint="eastAsia" w:ascii="宋体" w:hAnsi="宋体" w:eastAsia="宋体" w:cs="宋体"/>
          <w:color w:val="auto"/>
          <w:sz w:val="21"/>
          <w:szCs w:val="21"/>
          <w:highlight w:val="none"/>
          <w:lang w:val="en-US" w:eastAsia="zh-CN"/>
        </w:rPr>
        <w:t>必须</w:t>
      </w:r>
      <w:r>
        <w:rPr>
          <w:rFonts w:hint="eastAsia" w:ascii="宋体" w:hAnsi="宋体" w:eastAsia="宋体" w:cs="宋体"/>
          <w:color w:val="auto"/>
          <w:sz w:val="21"/>
          <w:szCs w:val="21"/>
          <w:highlight w:val="none"/>
          <w:lang w:val="zh-CN" w:eastAsia="zh-CN"/>
        </w:rPr>
        <w:t>具有中华人民共和国计量器具型式批准证书和质量检测部门出具的检测合格报告，</w:t>
      </w:r>
      <w:r>
        <w:rPr>
          <w:rFonts w:hint="eastAsia" w:ascii="宋体" w:hAnsi="宋体" w:eastAsia="宋体" w:cs="宋体"/>
          <w:color w:val="auto"/>
          <w:sz w:val="21"/>
          <w:szCs w:val="21"/>
          <w:highlight w:val="none"/>
          <w:lang w:val="en-US" w:eastAsia="zh-CN"/>
        </w:rPr>
        <w:t>投标文件内附相关证明材料复印件并加盖公章，</w:t>
      </w:r>
      <w:r>
        <w:rPr>
          <w:rFonts w:hint="eastAsia" w:ascii="宋体" w:hAnsi="宋体" w:cs="宋体"/>
          <w:color w:val="auto"/>
          <w:sz w:val="21"/>
          <w:szCs w:val="21"/>
          <w:highlight w:val="none"/>
          <w:lang w:val="en-US" w:eastAsia="zh-CN"/>
        </w:rPr>
        <w:t>现场提供原件，</w:t>
      </w:r>
      <w:r>
        <w:rPr>
          <w:rFonts w:hint="eastAsia" w:ascii="宋体" w:hAnsi="宋体" w:eastAsia="宋体" w:cs="宋体"/>
          <w:color w:val="auto"/>
          <w:sz w:val="21"/>
          <w:szCs w:val="21"/>
          <w:highlight w:val="none"/>
          <w:lang w:val="en-US" w:eastAsia="zh-CN"/>
        </w:rPr>
        <w:t>否则</w:t>
      </w:r>
      <w:r>
        <w:rPr>
          <w:rFonts w:hint="eastAsia" w:ascii="宋体" w:hAnsi="宋体" w:cs="宋体"/>
          <w:color w:val="auto"/>
          <w:sz w:val="21"/>
          <w:szCs w:val="21"/>
          <w:highlight w:val="none"/>
          <w:lang w:val="en-US" w:eastAsia="zh-CN"/>
        </w:rPr>
        <w:t>将作为无效投标。</w:t>
      </w:r>
    </w:p>
    <w:p w14:paraId="2FAF5B86">
      <w:pPr>
        <w:pageBreakBefore w:val="0"/>
        <w:widowControl w:val="0"/>
        <w:kinsoku/>
        <w:wordWrap/>
        <w:topLinePunct w:val="0"/>
        <w:bidi w:val="0"/>
        <w:spacing w:line="0" w:lineRule="atLeast"/>
        <w:ind w:firstLine="422" w:firstLineChars="200"/>
        <w:jc w:val="center"/>
        <w:rPr>
          <w:rFonts w:hint="eastAsia" w:ascii="宋体" w:hAnsi="宋体" w:eastAsia="宋体" w:cs="宋体"/>
          <w:b/>
          <w:bCs/>
          <w:caps w:val="0"/>
          <w:smallCaps w:val="0"/>
          <w:snapToGrid w:val="0"/>
          <w:color w:val="auto"/>
          <w:spacing w:val="0"/>
          <w:kern w:val="2"/>
          <w:position w:val="0"/>
          <w:sz w:val="21"/>
          <w:szCs w:val="21"/>
          <w:highlight w:val="none"/>
          <w:lang w:val="en-US" w:eastAsia="zh-CN" w:bidi="ar-SA"/>
        </w:rPr>
      </w:pPr>
      <w:bookmarkStart w:id="2" w:name="_Toc20389"/>
      <w:r>
        <w:rPr>
          <w:rFonts w:hint="eastAsia" w:ascii="宋体" w:hAnsi="宋体" w:eastAsia="宋体" w:cs="宋体"/>
          <w:b/>
          <w:bCs/>
          <w:caps w:val="0"/>
          <w:smallCaps w:val="0"/>
          <w:snapToGrid w:val="0"/>
          <w:color w:val="auto"/>
          <w:spacing w:val="0"/>
          <w:kern w:val="2"/>
          <w:position w:val="0"/>
          <w:sz w:val="21"/>
          <w:szCs w:val="21"/>
          <w:highlight w:val="none"/>
          <w:lang w:val="zh-CN" w:eastAsia="zh-CN" w:bidi="ar-SA"/>
        </w:rPr>
        <w:t>（一）</w:t>
      </w:r>
      <w:r>
        <w:rPr>
          <w:rFonts w:hint="eastAsia" w:ascii="宋体" w:hAnsi="宋体" w:eastAsia="宋体" w:cs="宋体"/>
          <w:b/>
          <w:bCs/>
          <w:caps w:val="0"/>
          <w:smallCaps w:val="0"/>
          <w:snapToGrid w:val="0"/>
          <w:color w:val="auto"/>
          <w:spacing w:val="0"/>
          <w:kern w:val="2"/>
          <w:position w:val="0"/>
          <w:sz w:val="21"/>
          <w:szCs w:val="21"/>
          <w:highlight w:val="none"/>
          <w:lang w:val="en-US" w:eastAsia="zh-CN" w:bidi="ar-SA"/>
        </w:rPr>
        <w:t>DN15旋翼液封冷水机械水表</w:t>
      </w:r>
      <w:bookmarkEnd w:id="2"/>
    </w:p>
    <w:p w14:paraId="5BE76490">
      <w:pPr>
        <w:pageBreakBefore w:val="0"/>
        <w:widowControl w:val="0"/>
        <w:kinsoku/>
        <w:wordWrap/>
        <w:topLinePunct w:val="0"/>
        <w:bidi w:val="0"/>
        <w:spacing w:line="0" w:lineRule="atLeast"/>
        <w:ind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bookmarkStart w:id="3" w:name="_Toc13487"/>
      <w:bookmarkStart w:id="4" w:name="_Toc14958"/>
      <w:bookmarkStart w:id="5" w:name="_Toc31640"/>
      <w:bookmarkStart w:id="6" w:name="_Toc14999"/>
      <w:bookmarkStart w:id="7" w:name="_Toc1539"/>
      <w:bookmarkStart w:id="8" w:name="_Toc12212"/>
      <w:bookmarkStart w:id="9" w:name="_Toc19972"/>
      <w:bookmarkStart w:id="10" w:name="_Toc28772"/>
      <w:bookmarkStart w:id="11" w:name="_Toc20545"/>
      <w:bookmarkStart w:id="12" w:name="_Toc29041"/>
      <w:bookmarkStart w:id="13" w:name="_Toc13149"/>
      <w:bookmarkStart w:id="14" w:name="_Toc8452"/>
      <w:bookmarkStart w:id="15" w:name="_Toc1154"/>
      <w:bookmarkStart w:id="16" w:name="_Toc8908"/>
      <w:bookmarkStart w:id="17" w:name="_Toc10209"/>
      <w:bookmarkStart w:id="18" w:name="_Toc8712"/>
      <w:bookmarkStart w:id="19" w:name="_Toc32272"/>
      <w:bookmarkStart w:id="20" w:name="_Toc7268"/>
      <w:bookmarkStart w:id="21" w:name="_Toc18837"/>
      <w:r>
        <w:rPr>
          <w:rFonts w:hint="eastAsia" w:ascii="宋体" w:hAnsi="宋体" w:eastAsia="宋体" w:cs="宋体"/>
          <w:caps w:val="0"/>
          <w:smallCaps w:val="0"/>
          <w:snapToGrid w:val="0"/>
          <w:color w:val="auto"/>
          <w:spacing w:val="0"/>
          <w:kern w:val="2"/>
          <w:position w:val="0"/>
          <w:sz w:val="21"/>
          <w:szCs w:val="21"/>
          <w:highlight w:val="none"/>
          <w:lang w:val="en-US" w:eastAsia="zh-CN" w:bidi="ar-SA"/>
        </w:rPr>
        <w:t>1、技术规范</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hint="eastAsia" w:ascii="宋体" w:hAnsi="宋体" w:eastAsia="宋体" w:cs="宋体"/>
          <w:caps w:val="0"/>
          <w:smallCaps w:val="0"/>
          <w:snapToGrid w:val="0"/>
          <w:color w:val="auto"/>
          <w:spacing w:val="0"/>
          <w:kern w:val="2"/>
          <w:position w:val="0"/>
          <w:sz w:val="21"/>
          <w:szCs w:val="21"/>
          <w:highlight w:val="none"/>
          <w:lang w:val="en-US" w:eastAsia="zh-CN" w:bidi="ar-SA"/>
        </w:rPr>
        <w:t xml:space="preserve">  </w:t>
      </w:r>
    </w:p>
    <w:p w14:paraId="2E13A871">
      <w:pPr>
        <w:pageBreakBefore w:val="0"/>
        <w:widowControl w:val="0"/>
        <w:kinsoku/>
        <w:wordWrap/>
        <w:topLinePunct w:val="0"/>
        <w:bidi w:val="0"/>
        <w:spacing w:line="0" w:lineRule="atLeast"/>
        <w:ind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 xml:space="preserve">所涉及的所有产品的技术参数和相关要求必须符合下列规范、条例及标准（如与国家或国际权威部门最新颁布的有矛盾，一律以标准高的或要求高的为准）。包括但不限于： GB/T778.1～.5-2018《冷水水表和热水水表》、 JJG162-2019《饮用冷水水表》国家计量检定规程、 CJ266-2008《饮用水冷水水表安全规则》（国标有最新的按最新的执行）。 </w:t>
      </w:r>
    </w:p>
    <w:p w14:paraId="6977449E">
      <w:pPr>
        <w:pStyle w:val="3"/>
        <w:pageBreakBefore w:val="0"/>
        <w:widowControl w:val="0"/>
        <w:kinsoku/>
        <w:wordWrap/>
        <w:topLinePunct w:val="0"/>
        <w:bidi w:val="0"/>
        <w:spacing w:line="0" w:lineRule="atLeast"/>
        <w:ind w:firstLine="420" w:firstLineChars="200"/>
        <w:jc w:val="both"/>
        <w:rPr>
          <w:rFonts w:hint="eastAsia" w:ascii="宋体" w:hAnsi="宋体" w:eastAsia="宋体" w:cs="宋体"/>
          <w:b w:val="0"/>
          <w:bCs/>
          <w:sz w:val="21"/>
          <w:szCs w:val="21"/>
          <w:highlight w:val="none"/>
          <w:lang w:val="en-US" w:eastAsia="zh-CN"/>
        </w:rPr>
      </w:pPr>
      <w:bookmarkStart w:id="22" w:name="_Toc25769"/>
      <w:bookmarkStart w:id="23" w:name="_Toc6248"/>
      <w:bookmarkStart w:id="24" w:name="_Toc4370"/>
      <w:bookmarkStart w:id="25" w:name="_Toc10806"/>
      <w:bookmarkStart w:id="26" w:name="_Toc4096"/>
      <w:bookmarkStart w:id="27" w:name="_Toc25939"/>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、技术要求</w:t>
      </w:r>
      <w:bookmarkEnd w:id="22"/>
      <w:bookmarkEnd w:id="23"/>
      <w:bookmarkEnd w:id="24"/>
      <w:bookmarkEnd w:id="25"/>
      <w:bookmarkEnd w:id="26"/>
      <w:bookmarkEnd w:id="27"/>
    </w:p>
    <w:p w14:paraId="4D1801CE">
      <w:pPr>
        <w:pStyle w:val="4"/>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b w:val="0"/>
          <w:bCs/>
          <w:sz w:val="21"/>
          <w:szCs w:val="21"/>
          <w:highlight w:val="none"/>
        </w:rPr>
      </w:pPr>
      <w:bookmarkStart w:id="28" w:name="_Toc23259"/>
      <w:bookmarkStart w:id="29" w:name="_Toc5078"/>
      <w:bookmarkStart w:id="30" w:name="_Toc10082"/>
      <w:bookmarkStart w:id="31" w:name="_Toc27035"/>
      <w:bookmarkStart w:id="32" w:name="_Toc4583"/>
      <w:bookmarkStart w:id="33" w:name="_Toc8207"/>
      <w:bookmarkStart w:id="34" w:name="_Toc29814"/>
      <w:bookmarkStart w:id="35" w:name="_Toc15555"/>
      <w:bookmarkStart w:id="36" w:name="_Toc12049"/>
      <w:bookmarkStart w:id="37" w:name="_Toc18164"/>
      <w:bookmarkStart w:id="38" w:name="_Toc9870"/>
      <w:bookmarkStart w:id="39" w:name="_Toc27572"/>
      <w:bookmarkStart w:id="40" w:name="_Toc888"/>
      <w:bookmarkStart w:id="41" w:name="_Toc21199"/>
      <w:bookmarkStart w:id="42" w:name="_Toc24951"/>
      <w:bookmarkStart w:id="43" w:name="_Toc8057"/>
      <w:bookmarkStart w:id="44" w:name="_Toc25986"/>
      <w:bookmarkStart w:id="45" w:name="_Toc16696"/>
      <w:bookmarkStart w:id="46" w:name="_Toc18894"/>
      <w:r>
        <w:rPr>
          <w:rFonts w:hint="eastAsia" w:ascii="宋体" w:hAnsi="宋体" w:cs="宋体"/>
          <w:b w:val="0"/>
          <w:bCs/>
          <w:sz w:val="21"/>
          <w:szCs w:val="21"/>
          <w:highlight w:val="none"/>
          <w:lang w:val="en-US" w:eastAsia="zh-CN"/>
        </w:rPr>
        <w:t>2.1</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rPr>
        <w:t>技术</w:t>
      </w:r>
      <w:r>
        <w:rPr>
          <w:rFonts w:hint="eastAsia" w:ascii="宋体" w:hAnsi="宋体" w:eastAsia="宋体" w:cs="宋体"/>
          <w:b w:val="0"/>
          <w:bCs/>
          <w:sz w:val="21"/>
          <w:szCs w:val="21"/>
          <w:highlight w:val="none"/>
          <w:lang w:eastAsia="zh-CN"/>
        </w:rPr>
        <w:t>参数</w:t>
      </w:r>
      <w:r>
        <w:rPr>
          <w:rFonts w:hint="eastAsia" w:ascii="宋体" w:hAnsi="宋体" w:eastAsia="宋体" w:cs="宋体"/>
          <w:b w:val="0"/>
          <w:bCs/>
          <w:sz w:val="21"/>
          <w:szCs w:val="21"/>
          <w:highlight w:val="none"/>
        </w:rPr>
        <w:t>要求</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32DE11D">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2.1.1水表常用流量、分界流量、最小流量应满足下表要求</w:t>
      </w:r>
    </w:p>
    <w:tbl>
      <w:tblPr>
        <w:tblStyle w:val="19"/>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2336"/>
        <w:gridCol w:w="868"/>
        <w:gridCol w:w="1039"/>
        <w:gridCol w:w="1489"/>
        <w:gridCol w:w="1633"/>
      </w:tblGrid>
      <w:tr w14:paraId="43D3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42" w:type="dxa"/>
            <w:noWrap w:val="0"/>
            <w:vAlign w:val="center"/>
          </w:tcPr>
          <w:p w14:paraId="155A4549">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水表口径DN（mm）</w:t>
            </w:r>
          </w:p>
        </w:tc>
        <w:tc>
          <w:tcPr>
            <w:tcW w:w="2336" w:type="dxa"/>
            <w:noWrap w:val="0"/>
            <w:vAlign w:val="center"/>
          </w:tcPr>
          <w:p w14:paraId="332C1462">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常用流量Q3(m3/h)</w:t>
            </w:r>
          </w:p>
        </w:tc>
        <w:tc>
          <w:tcPr>
            <w:tcW w:w="868" w:type="dxa"/>
            <w:noWrap w:val="0"/>
            <w:vAlign w:val="center"/>
          </w:tcPr>
          <w:p w14:paraId="3A321104">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Q3/Q1</w:t>
            </w:r>
          </w:p>
        </w:tc>
        <w:tc>
          <w:tcPr>
            <w:tcW w:w="1039" w:type="dxa"/>
            <w:noWrap w:val="0"/>
            <w:vAlign w:val="center"/>
          </w:tcPr>
          <w:p w14:paraId="5CD2FEDB">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Q2/Q1</w:t>
            </w:r>
          </w:p>
        </w:tc>
        <w:tc>
          <w:tcPr>
            <w:tcW w:w="1489" w:type="dxa"/>
            <w:noWrap w:val="0"/>
            <w:vAlign w:val="center"/>
          </w:tcPr>
          <w:p w14:paraId="66E8EA1F">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温度等级</w:t>
            </w:r>
          </w:p>
        </w:tc>
        <w:tc>
          <w:tcPr>
            <w:tcW w:w="1633" w:type="dxa"/>
            <w:noWrap w:val="0"/>
            <w:vAlign w:val="center"/>
          </w:tcPr>
          <w:p w14:paraId="74300B7B">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压力损失</w:t>
            </w:r>
          </w:p>
        </w:tc>
      </w:tr>
      <w:tr w14:paraId="3C56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42" w:type="dxa"/>
            <w:noWrap w:val="0"/>
            <w:vAlign w:val="center"/>
          </w:tcPr>
          <w:p w14:paraId="79ECAF4A">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15</w:t>
            </w:r>
          </w:p>
        </w:tc>
        <w:tc>
          <w:tcPr>
            <w:tcW w:w="2336" w:type="dxa"/>
            <w:noWrap w:val="0"/>
            <w:vAlign w:val="center"/>
          </w:tcPr>
          <w:p w14:paraId="3FB43A14">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2.5</w:t>
            </w:r>
          </w:p>
        </w:tc>
        <w:tc>
          <w:tcPr>
            <w:tcW w:w="868" w:type="dxa"/>
            <w:noWrap w:val="0"/>
            <w:vAlign w:val="center"/>
          </w:tcPr>
          <w:p w14:paraId="28A1E5C9">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≥100</w:t>
            </w:r>
          </w:p>
        </w:tc>
        <w:tc>
          <w:tcPr>
            <w:tcW w:w="1039" w:type="dxa"/>
            <w:noWrap w:val="0"/>
            <w:vAlign w:val="center"/>
          </w:tcPr>
          <w:p w14:paraId="1E8B548A">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1.6</w:t>
            </w:r>
          </w:p>
        </w:tc>
        <w:tc>
          <w:tcPr>
            <w:tcW w:w="1489" w:type="dxa"/>
            <w:noWrap w:val="0"/>
            <w:vAlign w:val="center"/>
          </w:tcPr>
          <w:p w14:paraId="731D958E">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position w:val="0"/>
                <w:sz w:val="21"/>
                <w:szCs w:val="21"/>
                <w:highlight w:val="none"/>
                <w:lang w:val="en-US" w:eastAsia="zh-CN"/>
              </w:rPr>
              <w:t>T30</w:t>
            </w:r>
          </w:p>
        </w:tc>
        <w:tc>
          <w:tcPr>
            <w:tcW w:w="1633" w:type="dxa"/>
            <w:noWrap w:val="0"/>
            <w:vAlign w:val="center"/>
          </w:tcPr>
          <w:p w14:paraId="5495E30B">
            <w:pPr>
              <w:pageBreakBefore w:val="0"/>
              <w:kinsoku/>
              <w:wordWrap/>
              <w:topLinePunct w:val="0"/>
              <w:autoSpaceDE w:val="0"/>
              <w:autoSpaceDN w:val="0"/>
              <w:bidi w:val="0"/>
              <w:spacing w:line="0" w:lineRule="atLeast"/>
              <w:jc w:val="center"/>
              <w:rPr>
                <w:rFonts w:hint="eastAsia" w:ascii="宋体" w:hAnsi="宋体" w:eastAsia="宋体" w:cs="宋体"/>
                <w:caps w:val="0"/>
                <w:smallCaps w:val="0"/>
                <w:snapToGrid w:val="0"/>
                <w:color w:val="auto"/>
                <w:spacing w:val="0"/>
                <w:position w:val="0"/>
                <w:sz w:val="21"/>
                <w:szCs w:val="21"/>
                <w:highlight w:val="none"/>
                <w:lang w:val="en-US" w:eastAsia="zh-CN"/>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≤0.063MPa。</w:t>
            </w:r>
          </w:p>
        </w:tc>
      </w:tr>
    </w:tbl>
    <w:p w14:paraId="47816720">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2.1.2耐水压要求水表应保证在最大允许工作压力下安全工作。</w:t>
      </w:r>
    </w:p>
    <w:p w14:paraId="70BCB1D1">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w:t>
      </w:r>
      <w:r>
        <w:rPr>
          <w:rFonts w:hint="eastAsia" w:ascii="宋体" w:hAnsi="宋体" w:cs="宋体"/>
          <w:caps w:val="0"/>
          <w:smallCaps w:val="0"/>
          <w:snapToGrid w:val="0"/>
          <w:color w:val="auto"/>
          <w:spacing w:val="0"/>
          <w:kern w:val="2"/>
          <w:position w:val="0"/>
          <w:sz w:val="21"/>
          <w:szCs w:val="21"/>
          <w:highlight w:val="none"/>
          <w:lang w:val="en-US" w:eastAsia="zh-CN" w:bidi="ar-SA"/>
        </w:rPr>
        <w:t>3</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水表计量准确可靠，适应管网水质条件，经久耐用，流通能力大，水头损失小，常用流量值、最小流量值及分界流量精度满足2级要求，修理方便，容易调整，维修成本低，读数抄表准确方便。</w:t>
      </w:r>
    </w:p>
    <w:p w14:paraId="36331344">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w:t>
      </w:r>
      <w:r>
        <w:rPr>
          <w:rFonts w:hint="eastAsia" w:ascii="宋体" w:hAnsi="宋体" w:cs="宋体"/>
          <w:caps w:val="0"/>
          <w:smallCaps w:val="0"/>
          <w:snapToGrid w:val="0"/>
          <w:color w:val="auto"/>
          <w:spacing w:val="0"/>
          <w:kern w:val="2"/>
          <w:position w:val="0"/>
          <w:sz w:val="21"/>
          <w:szCs w:val="21"/>
          <w:highlight w:val="none"/>
          <w:lang w:val="en-US" w:eastAsia="zh-CN" w:bidi="ar-SA"/>
        </w:rPr>
        <w:t xml:space="preserve">4 </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水表的示值误差限应符合下述规定：</w:t>
      </w:r>
    </w:p>
    <w:p w14:paraId="2CA5DC05">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w:t>
      </w:r>
      <w:r>
        <w:rPr>
          <w:rFonts w:hint="eastAsia" w:ascii="宋体" w:hAnsi="宋体" w:cs="宋体"/>
          <w:caps w:val="0"/>
          <w:smallCaps w:val="0"/>
          <w:snapToGrid w:val="0"/>
          <w:color w:val="auto"/>
          <w:spacing w:val="0"/>
          <w:kern w:val="2"/>
          <w:position w:val="0"/>
          <w:sz w:val="21"/>
          <w:szCs w:val="21"/>
          <w:highlight w:val="none"/>
          <w:lang w:val="en-US" w:eastAsia="zh-CN" w:bidi="ar-SA"/>
        </w:rPr>
        <w:t>4</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.1 从最小流量（包括 Q1）到分界流量（不包括 Q2）的低区为±5%；</w:t>
      </w:r>
    </w:p>
    <w:p w14:paraId="17F991B3">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w:t>
      </w:r>
      <w:r>
        <w:rPr>
          <w:rFonts w:hint="eastAsia" w:ascii="宋体" w:hAnsi="宋体" w:cs="宋体"/>
          <w:caps w:val="0"/>
          <w:smallCaps w:val="0"/>
          <w:snapToGrid w:val="0"/>
          <w:color w:val="auto"/>
          <w:spacing w:val="0"/>
          <w:kern w:val="2"/>
          <w:position w:val="0"/>
          <w:sz w:val="21"/>
          <w:szCs w:val="21"/>
          <w:highlight w:val="none"/>
          <w:lang w:val="en-US" w:eastAsia="zh-CN" w:bidi="ar-SA"/>
        </w:rPr>
        <w:t>4</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 从分界流量（包括 Q2）到最大流量（包括 Q4）的高区为±2%（温度超过30℃时则为±3%）。</w:t>
      </w:r>
    </w:p>
    <w:p w14:paraId="2DB61AD2">
      <w:pPr>
        <w:pStyle w:val="18"/>
        <w:pageBreakBefore w:val="0"/>
        <w:tabs>
          <w:tab w:val="left" w:pos="900"/>
          <w:tab w:val="clear" w:pos="0"/>
          <w:tab w:val="clear" w:pos="540"/>
        </w:tabs>
        <w:kinsoku/>
        <w:wordWrap/>
        <w:topLinePunct w:val="0"/>
        <w:bidi w:val="0"/>
        <w:spacing w:line="0" w:lineRule="atLeast"/>
        <w:ind w:left="0" w:leftChars="0" w:firstLine="420" w:firstLineChars="200"/>
        <w:rPr>
          <w:rFonts w:hint="eastAsia"/>
          <w:sz w:val="21"/>
          <w:szCs w:val="21"/>
          <w:highlight w:val="none"/>
          <w:lang w:val="en-US" w:eastAsia="zh-CN"/>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2.1.5水表的零件和连接件，不得采用有碍水质卫生的材料，且应有足够的强度</w:t>
      </w:r>
      <w:r>
        <w:rPr>
          <w:rFonts w:hint="eastAsia" w:ascii="宋体" w:hAnsi="宋体" w:cs="宋体"/>
          <w:caps w:val="0"/>
          <w:smallCaps w:val="0"/>
          <w:snapToGrid w:val="0"/>
          <w:color w:val="auto"/>
          <w:spacing w:val="0"/>
          <w:kern w:val="2"/>
          <w:position w:val="0"/>
          <w:sz w:val="21"/>
          <w:szCs w:val="21"/>
          <w:highlight w:val="none"/>
          <w:lang w:val="en-US" w:eastAsia="zh-CN" w:bidi="ar-SA"/>
        </w:rPr>
        <w:t>.</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并能耐水和大气的腐蚀，或具有可靠的防腐层。</w:t>
      </w:r>
    </w:p>
    <w:p w14:paraId="3307C1BA">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2.1.6水表的重复性误差要求不超过水表允许误差的绝对值。</w:t>
      </w:r>
    </w:p>
    <w:p w14:paraId="522BF5D8">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2.1.7水表的计数器为指针式时，指针应顺时针方向转动，指针尖的宽度不应超过0.5mm，指针尖应能指在最短分度线范围内。</w:t>
      </w:r>
    </w:p>
    <w:p w14:paraId="78653082">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2.1.8水表的计数器为鼓轮式时，计数器的字轮、数字间距应均等，排列高低应一致，字形不得明显倾斜．在鼓轮上的数字字体高度应不小于4mm，且数字应向上移动。</w:t>
      </w:r>
    </w:p>
    <w:p w14:paraId="5136E087">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2.1.9水表应能承受 1.6倍最大允许工作压力，不少于1分钟的水压强度试验，并无渗漏现象。</w:t>
      </w:r>
    </w:p>
    <w:p w14:paraId="1233A8D6">
      <w:pPr>
        <w:pStyle w:val="4"/>
        <w:pageBreakBefore w:val="0"/>
        <w:widowControl w:val="0"/>
        <w:kinsoku/>
        <w:wordWrap/>
        <w:topLinePunct w:val="0"/>
        <w:bidi w:val="0"/>
        <w:spacing w:line="0" w:lineRule="atLeast"/>
        <w:ind w:left="0" w:leftChars="0" w:firstLine="420" w:firstLineChars="200"/>
        <w:jc w:val="both"/>
        <w:rPr>
          <w:rFonts w:hint="eastAsia" w:ascii="宋体" w:hAnsi="宋体" w:eastAsia="宋体" w:cs="宋体"/>
          <w:b w:val="0"/>
          <w:bCs/>
          <w:caps w:val="0"/>
          <w:smallCaps w:val="0"/>
          <w:snapToGrid w:val="0"/>
          <w:color w:val="auto"/>
          <w:spacing w:val="0"/>
          <w:kern w:val="2"/>
          <w:position w:val="0"/>
          <w:sz w:val="21"/>
          <w:szCs w:val="21"/>
          <w:highlight w:val="none"/>
          <w:lang w:val="en-US" w:eastAsia="zh-CN" w:bidi="ar-SA"/>
        </w:rPr>
      </w:pPr>
      <w:bookmarkStart w:id="47" w:name="_Toc25283"/>
      <w:r>
        <w:rPr>
          <w:rFonts w:hint="eastAsia" w:ascii="宋体" w:hAnsi="宋体" w:cs="宋体"/>
          <w:b w:val="0"/>
          <w:bCs/>
          <w:caps w:val="0"/>
          <w:smallCaps w:val="0"/>
          <w:snapToGrid/>
          <w:color w:val="auto"/>
          <w:spacing w:val="0"/>
          <w:kern w:val="2"/>
          <w:position w:val="0"/>
          <w:sz w:val="21"/>
          <w:szCs w:val="21"/>
          <w:highlight w:val="none"/>
          <w:lang w:val="en-US" w:eastAsia="zh-CN" w:bidi="ar-SA"/>
        </w:rPr>
        <w:t>2.</w:t>
      </w:r>
      <w:r>
        <w:rPr>
          <w:rFonts w:hint="eastAsia" w:ascii="宋体" w:hAnsi="宋体" w:eastAsia="宋体" w:cs="宋体"/>
          <w:b w:val="0"/>
          <w:bCs/>
          <w:caps w:val="0"/>
          <w:smallCaps w:val="0"/>
          <w:snapToGrid/>
          <w:color w:val="auto"/>
          <w:spacing w:val="0"/>
          <w:kern w:val="2"/>
          <w:position w:val="0"/>
          <w:sz w:val="21"/>
          <w:szCs w:val="21"/>
          <w:highlight w:val="none"/>
          <w:lang w:val="en-US" w:eastAsia="zh-CN" w:bidi="ar-SA"/>
        </w:rPr>
        <w:t>2、水表材料要求</w:t>
      </w:r>
      <w:bookmarkEnd w:id="47"/>
    </w:p>
    <w:p w14:paraId="7DDF8DE6">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2.2.1制造水表的材料应有足够的强度和耐用度，以满足水表的使用要求。</w:t>
      </w:r>
    </w:p>
    <w:p w14:paraId="372A8A3A">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2.2.2水表上所有接触水的零部件和防护材料应采用通常被认为是无毒、无污染、无生物活性的材料制造，采用材料的卫生要求应符合《生活饮用水输配水设备及防护涂料卫生安全评价规范》中的规定。</w:t>
      </w:r>
    </w:p>
    <w:p w14:paraId="0C50A49E">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2.2.3机芯、叶轮等零部件所用聚甲醛树脂（POM）、工程塑料 ABS等应使用知名品牌化学公司产品，严禁使用回用料。轴、轴套等应具有足够的强度及硬度。</w:t>
      </w:r>
    </w:p>
    <w:p w14:paraId="091031D8">
      <w:pPr>
        <w:pageBreakBefore w:val="0"/>
        <w:widowControl w:val="0"/>
        <w:kinsoku/>
        <w:wordWrap/>
        <w:topLinePunct w:val="0"/>
        <w:bidi w:val="0"/>
        <w:spacing w:line="0" w:lineRule="atLeast"/>
        <w:ind w:left="0" w:leftChars="0" w:firstLine="420" w:firstLineChars="200"/>
        <w:jc w:val="left"/>
        <w:rPr>
          <w:rFonts w:hint="eastAsia" w:ascii="宋体" w:hAnsi="宋体" w:eastAsia="宋体" w:cs="宋体"/>
          <w:caps w:val="0"/>
          <w:smallCaps w:val="0"/>
          <w:snapToGrid w:val="0"/>
          <w:color w:val="auto"/>
          <w:spacing w:val="0"/>
          <w:kern w:val="2"/>
          <w:position w:val="0"/>
          <w:sz w:val="21"/>
          <w:szCs w:val="21"/>
          <w:highlight w:val="none"/>
          <w:lang w:val="en-US" w:eastAsia="en-US"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2.2.4</w:t>
      </w:r>
      <w:r>
        <w:rPr>
          <w:rFonts w:hint="eastAsia" w:ascii="宋体" w:hAnsi="宋体" w:eastAsia="宋体" w:cs="宋体"/>
          <w:caps w:val="0"/>
          <w:smallCaps w:val="0"/>
          <w:snapToGrid w:val="0"/>
          <w:color w:val="auto"/>
          <w:spacing w:val="0"/>
          <w:kern w:val="2"/>
          <w:position w:val="0"/>
          <w:sz w:val="21"/>
          <w:szCs w:val="21"/>
          <w:highlight w:val="none"/>
          <w:lang w:val="en-US" w:eastAsia="en-US" w:bidi="ar-SA"/>
        </w:rPr>
        <w:t>表壳球墨铸铁QT450-10（GB/T</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 xml:space="preserve"> </w:t>
      </w:r>
      <w:r>
        <w:rPr>
          <w:rFonts w:hint="eastAsia" w:ascii="宋体" w:hAnsi="宋体" w:eastAsia="宋体" w:cs="宋体"/>
          <w:caps w:val="0"/>
          <w:smallCaps w:val="0"/>
          <w:snapToGrid w:val="0"/>
          <w:color w:val="auto"/>
          <w:spacing w:val="0"/>
          <w:kern w:val="2"/>
          <w:position w:val="0"/>
          <w:sz w:val="21"/>
          <w:szCs w:val="21"/>
          <w:highlight w:val="none"/>
          <w:lang w:val="en-US" w:eastAsia="en-US" w:bidi="ar-SA"/>
        </w:rPr>
        <w:t>1348</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-2019</w:t>
      </w:r>
      <w:r>
        <w:rPr>
          <w:rFonts w:hint="eastAsia" w:ascii="宋体" w:hAnsi="宋体" w:eastAsia="宋体" w:cs="宋体"/>
          <w:caps w:val="0"/>
          <w:smallCaps w:val="0"/>
          <w:snapToGrid w:val="0"/>
          <w:color w:val="auto"/>
          <w:spacing w:val="0"/>
          <w:kern w:val="2"/>
          <w:position w:val="0"/>
          <w:sz w:val="21"/>
          <w:szCs w:val="21"/>
          <w:highlight w:val="none"/>
          <w:lang w:val="en-US" w:eastAsia="en-US" w:bidi="ar-SA"/>
        </w:rPr>
        <w:t>)</w:t>
      </w:r>
      <w:r>
        <w:rPr>
          <w:rFonts w:hint="eastAsia" w:ascii="宋体" w:hAnsi="宋体" w:cs="宋体"/>
          <w:caps w:val="0"/>
          <w:smallCaps w:val="0"/>
          <w:snapToGrid w:val="0"/>
          <w:color w:val="auto"/>
          <w:spacing w:val="0"/>
          <w:kern w:val="2"/>
          <w:position w:val="0"/>
          <w:sz w:val="21"/>
          <w:szCs w:val="21"/>
          <w:highlight w:val="none"/>
          <w:lang w:val="en-US" w:eastAsia="zh-CN" w:bidi="ar-SA"/>
        </w:rPr>
        <w:t>，</w:t>
      </w:r>
      <w:r>
        <w:rPr>
          <w:rFonts w:hint="eastAsia" w:ascii="宋体" w:hAnsi="宋体" w:eastAsia="宋体" w:cs="宋体"/>
          <w:caps w:val="0"/>
          <w:smallCaps w:val="0"/>
          <w:snapToGrid w:val="0"/>
          <w:color w:val="auto"/>
          <w:spacing w:val="0"/>
          <w:kern w:val="2"/>
          <w:position w:val="0"/>
          <w:sz w:val="21"/>
          <w:szCs w:val="21"/>
          <w:highlight w:val="none"/>
          <w:lang w:val="en-US" w:eastAsia="en-US" w:bidi="ar-SA"/>
        </w:rPr>
        <w:t>聚酯喷涂；</w:t>
      </w:r>
    </w:p>
    <w:p w14:paraId="0E718D74">
      <w:pPr>
        <w:pageBreakBefore w:val="0"/>
        <w:widowControl w:val="0"/>
        <w:kinsoku/>
        <w:wordWrap/>
        <w:topLinePunct w:val="0"/>
        <w:bidi w:val="0"/>
        <w:spacing w:line="0" w:lineRule="atLeast"/>
        <w:ind w:left="0" w:leftChars="0" w:firstLine="420" w:firstLineChars="200"/>
        <w:jc w:val="left"/>
        <w:rPr>
          <w:rFonts w:hint="eastAsia" w:ascii="宋体" w:hAnsi="宋体" w:eastAsia="宋体" w:cs="宋体"/>
          <w:caps w:val="0"/>
          <w:smallCaps w:val="0"/>
          <w:snapToGrid w:val="0"/>
          <w:color w:val="auto"/>
          <w:spacing w:val="0"/>
          <w:kern w:val="2"/>
          <w:position w:val="0"/>
          <w:sz w:val="21"/>
          <w:szCs w:val="21"/>
          <w:highlight w:val="none"/>
          <w:lang w:val="en-US" w:eastAsia="en-US"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2.2.5接管、螺母</w:t>
      </w:r>
      <w:r>
        <w:rPr>
          <w:rFonts w:hint="eastAsia" w:ascii="宋体" w:hAnsi="宋体" w:cs="宋体"/>
          <w:caps w:val="0"/>
          <w:smallCaps w:val="0"/>
          <w:snapToGrid w:val="0"/>
          <w:color w:val="auto"/>
          <w:spacing w:val="0"/>
          <w:kern w:val="2"/>
          <w:position w:val="0"/>
          <w:sz w:val="21"/>
          <w:szCs w:val="21"/>
          <w:highlight w:val="none"/>
          <w:lang w:val="en-US" w:eastAsia="zh-CN" w:bidi="ar-SA"/>
        </w:rPr>
        <w:t>、表罩</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w:t>
      </w:r>
      <w:r>
        <w:rPr>
          <w:rFonts w:hint="eastAsia" w:ascii="宋体" w:hAnsi="宋体" w:eastAsia="宋体" w:cs="宋体"/>
          <w:caps w:val="0"/>
          <w:smallCaps w:val="0"/>
          <w:snapToGrid w:val="0"/>
          <w:color w:val="auto"/>
          <w:spacing w:val="0"/>
          <w:kern w:val="2"/>
          <w:position w:val="0"/>
          <w:sz w:val="21"/>
          <w:szCs w:val="21"/>
          <w:highlight w:val="none"/>
          <w:lang w:val="en-US" w:eastAsia="en-US" w:bidi="ar-SA"/>
        </w:rPr>
        <w:t>铸造铅黄铜(ZcuZn40Pb</w:t>
      </w:r>
      <w:r>
        <w:rPr>
          <w:rFonts w:hint="eastAsia" w:ascii="宋体" w:hAnsi="宋体" w:cs="宋体"/>
          <w:caps w:val="0"/>
          <w:smallCaps w:val="0"/>
          <w:snapToGrid w:val="0"/>
          <w:color w:val="auto"/>
          <w:spacing w:val="0"/>
          <w:kern w:val="2"/>
          <w:position w:val="0"/>
          <w:sz w:val="21"/>
          <w:szCs w:val="21"/>
          <w:highlight w:val="none"/>
          <w:lang w:val="en-US" w:eastAsia="zh-CN" w:bidi="ar-SA"/>
        </w:rPr>
        <w:t>2</w:t>
      </w:r>
      <w:r>
        <w:rPr>
          <w:rFonts w:hint="eastAsia" w:ascii="宋体" w:hAnsi="宋体" w:eastAsia="宋体" w:cs="宋体"/>
          <w:caps w:val="0"/>
          <w:smallCaps w:val="0"/>
          <w:snapToGrid w:val="0"/>
          <w:color w:val="auto"/>
          <w:spacing w:val="0"/>
          <w:kern w:val="2"/>
          <w:position w:val="0"/>
          <w:sz w:val="21"/>
          <w:szCs w:val="21"/>
          <w:highlight w:val="none"/>
          <w:lang w:val="en-US" w:eastAsia="en-US" w:bidi="ar-SA"/>
        </w:rPr>
        <w:t>)或更好铜质。</w:t>
      </w:r>
    </w:p>
    <w:p w14:paraId="47B44FA8">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2.2.</w:t>
      </w:r>
      <w:r>
        <w:rPr>
          <w:rFonts w:hint="eastAsia" w:ascii="宋体" w:hAnsi="宋体" w:cs="宋体"/>
          <w:caps w:val="0"/>
          <w:smallCaps w:val="0"/>
          <w:snapToGrid w:val="0"/>
          <w:color w:val="auto"/>
          <w:spacing w:val="0"/>
          <w:kern w:val="2"/>
          <w:position w:val="0"/>
          <w:sz w:val="21"/>
          <w:szCs w:val="21"/>
          <w:highlight w:val="none"/>
          <w:lang w:val="en-US" w:eastAsia="zh-CN" w:bidi="ar-SA"/>
        </w:rPr>
        <w:t>6</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水表的表玻璃应为钢化表玻璃，并符合JB/T 13112-2017的规定。</w:t>
      </w:r>
    </w:p>
    <w:p w14:paraId="177F755C">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w:t>
      </w:r>
      <w:r>
        <w:rPr>
          <w:rFonts w:hint="eastAsia" w:ascii="宋体" w:hAnsi="宋体" w:cs="宋体"/>
          <w:caps w:val="0"/>
          <w:smallCaps w:val="0"/>
          <w:snapToGrid w:val="0"/>
          <w:color w:val="auto"/>
          <w:spacing w:val="0"/>
          <w:kern w:val="2"/>
          <w:position w:val="0"/>
          <w:sz w:val="21"/>
          <w:szCs w:val="21"/>
          <w:highlight w:val="none"/>
          <w:lang w:val="en-US" w:eastAsia="zh-CN" w:bidi="ar-SA"/>
        </w:rPr>
        <w:t>7</w:t>
      </w:r>
      <w:r>
        <w:rPr>
          <w:rFonts w:hint="eastAsia" w:ascii="宋体" w:hAnsi="宋体" w:eastAsia="宋体" w:cs="宋体"/>
          <w:caps w:val="0"/>
          <w:smallCaps w:val="0"/>
          <w:snapToGrid w:val="0"/>
          <w:color w:val="auto"/>
          <w:spacing w:val="0"/>
          <w:kern w:val="2"/>
          <w:position w:val="0"/>
          <w:sz w:val="21"/>
          <w:szCs w:val="21"/>
          <w:highlight w:val="none"/>
          <w:lang w:val="zh-CN" w:eastAsia="zh-CN" w:bidi="ar-SA"/>
        </w:rPr>
        <w:t>其他材料应符合相应的国家行业最新标准。</w:t>
      </w:r>
    </w:p>
    <w:p w14:paraId="53B18BC8">
      <w:pPr>
        <w:pStyle w:val="4"/>
        <w:pageBreakBefore w:val="0"/>
        <w:widowControl w:val="0"/>
        <w:kinsoku/>
        <w:wordWrap/>
        <w:topLinePunct w:val="0"/>
        <w:bidi w:val="0"/>
        <w:spacing w:line="0" w:lineRule="atLeast"/>
        <w:ind w:firstLine="420" w:firstLineChars="200"/>
        <w:jc w:val="both"/>
        <w:rPr>
          <w:rFonts w:hint="eastAsia" w:ascii="宋体" w:hAnsi="宋体" w:eastAsia="宋体" w:cs="宋体"/>
          <w:b w:val="0"/>
          <w:bCs/>
          <w:caps w:val="0"/>
          <w:smallCaps w:val="0"/>
          <w:snapToGrid/>
          <w:color w:val="auto"/>
          <w:spacing w:val="0"/>
          <w:kern w:val="2"/>
          <w:position w:val="0"/>
          <w:sz w:val="21"/>
          <w:szCs w:val="21"/>
          <w:highlight w:val="none"/>
          <w:lang w:val="en-US" w:eastAsia="zh-CN" w:bidi="ar-SA"/>
        </w:rPr>
      </w:pPr>
      <w:bookmarkStart w:id="48" w:name="_Toc29952"/>
      <w:r>
        <w:rPr>
          <w:rFonts w:hint="eastAsia" w:ascii="宋体" w:hAnsi="宋体" w:eastAsia="宋体" w:cs="宋体"/>
          <w:b w:val="0"/>
          <w:bCs/>
          <w:caps w:val="0"/>
          <w:smallCaps w:val="0"/>
          <w:snapToGrid w:val="0"/>
          <w:color w:val="auto"/>
          <w:spacing w:val="0"/>
          <w:kern w:val="2"/>
          <w:position w:val="0"/>
          <w:sz w:val="21"/>
          <w:szCs w:val="21"/>
          <w:highlight w:val="none"/>
          <w:lang w:val="en-US" w:eastAsia="zh-CN" w:bidi="ar-SA"/>
        </w:rPr>
        <w:t>2.</w:t>
      </w:r>
      <w:r>
        <w:rPr>
          <w:rFonts w:hint="eastAsia" w:ascii="宋体" w:hAnsi="宋体" w:eastAsia="宋体" w:cs="宋体"/>
          <w:b w:val="0"/>
          <w:bCs/>
          <w:sz w:val="21"/>
          <w:szCs w:val="21"/>
          <w:highlight w:val="none"/>
          <w:lang w:val="en-US" w:eastAsia="zh-CN"/>
        </w:rPr>
        <w:t>3、</w:t>
      </w:r>
      <w:r>
        <w:rPr>
          <w:rFonts w:hint="eastAsia" w:ascii="宋体" w:hAnsi="宋体" w:eastAsia="宋体" w:cs="宋体"/>
          <w:b w:val="0"/>
          <w:bCs/>
          <w:caps w:val="0"/>
          <w:smallCaps w:val="0"/>
          <w:snapToGrid/>
          <w:color w:val="auto"/>
          <w:spacing w:val="0"/>
          <w:kern w:val="2"/>
          <w:position w:val="0"/>
          <w:sz w:val="21"/>
          <w:szCs w:val="21"/>
          <w:highlight w:val="none"/>
          <w:lang w:val="en-US" w:eastAsia="zh-CN" w:bidi="ar-SA"/>
        </w:rPr>
        <w:t>标志和铭牌</w:t>
      </w:r>
      <w:bookmarkEnd w:id="48"/>
    </w:p>
    <w:p w14:paraId="54CE6CC3">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应清楚、永久地在水表外壳、指示装置的度盘或铭牌、不可分离的水表表盖上，集中或分散标明以下信息：</w:t>
      </w:r>
    </w:p>
    <w:p w14:paraId="484B1297">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2.3.1 计量单位：立方米或m</w:t>
      </w:r>
      <w:r>
        <w:rPr>
          <w:rFonts w:hint="eastAsia" w:ascii="宋体" w:hAnsi="宋体" w:eastAsia="宋体" w:cs="宋体"/>
          <w:caps w:val="0"/>
          <w:smallCaps w:val="0"/>
          <w:snapToGrid w:val="0"/>
          <w:color w:val="auto"/>
          <w:spacing w:val="0"/>
          <w:kern w:val="2"/>
          <w:position w:val="0"/>
          <w:sz w:val="21"/>
          <w:szCs w:val="21"/>
          <w:highlight w:val="none"/>
          <w:vertAlign w:val="superscript"/>
          <w:lang w:val="en-US" w:eastAsia="zh-CN" w:bidi="ar-SA"/>
        </w:rPr>
        <w:t>3</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w:t>
      </w:r>
    </w:p>
    <w:p w14:paraId="024CDC54">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2.3.2准确度等级：2级；</w:t>
      </w:r>
    </w:p>
    <w:p w14:paraId="7E5926E7">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2.3.3 Q3值</w:t>
      </w:r>
      <w:r>
        <w:rPr>
          <w:rFonts w:hint="eastAsia" w:ascii="宋体" w:hAnsi="宋体" w:cs="宋体"/>
          <w:caps w:val="0"/>
          <w:smallCaps w:val="0"/>
          <w:snapToGrid w:val="0"/>
          <w:color w:val="auto"/>
          <w:spacing w:val="0"/>
          <w:kern w:val="2"/>
          <w:position w:val="0"/>
          <w:sz w:val="21"/>
          <w:szCs w:val="21"/>
          <w:highlight w:val="none"/>
          <w:lang w:val="en-US" w:eastAsia="zh-CN" w:bidi="ar-SA"/>
        </w:rPr>
        <w:t>2.5</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，Q3/Q1的比值</w:t>
      </w:r>
      <w:r>
        <w:rPr>
          <w:rFonts w:hint="eastAsia" w:ascii="宋体" w:hAnsi="宋体" w:cs="宋体"/>
          <w:caps w:val="0"/>
          <w:smallCaps w:val="0"/>
          <w:snapToGrid w:val="0"/>
          <w:color w:val="auto"/>
          <w:spacing w:val="0"/>
          <w:kern w:val="2"/>
          <w:position w:val="0"/>
          <w:sz w:val="21"/>
          <w:szCs w:val="21"/>
          <w:highlight w:val="none"/>
          <w:lang w:val="en-US" w:eastAsia="zh-CN" w:bidi="ar-SA"/>
        </w:rPr>
        <w:t>100</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，Q2/Q1的比值</w:t>
      </w:r>
      <w:r>
        <w:rPr>
          <w:rFonts w:hint="eastAsia" w:ascii="宋体" w:hAnsi="宋体" w:cs="宋体"/>
          <w:caps w:val="0"/>
          <w:smallCaps w:val="0"/>
          <w:snapToGrid w:val="0"/>
          <w:color w:val="auto"/>
          <w:spacing w:val="0"/>
          <w:kern w:val="2"/>
          <w:position w:val="0"/>
          <w:sz w:val="21"/>
          <w:szCs w:val="21"/>
          <w:highlight w:val="none"/>
          <w:lang w:val="en-US" w:eastAsia="zh-CN" w:bidi="ar-SA"/>
        </w:rPr>
        <w:t>1.6</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w:t>
      </w:r>
    </w:p>
    <w:p w14:paraId="59B41EA9">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2.3.4制造计量器具许可证标志和编号（进口计量器具应标明型式批准标志和编号）；</w:t>
      </w:r>
    </w:p>
    <w:p w14:paraId="6C7CC88D">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2.3.5制造商名称或商标；</w:t>
      </w:r>
    </w:p>
    <w:p w14:paraId="30121F04">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2.3.6制造年月和编号（尽可能靠近指标装置）；</w:t>
      </w:r>
    </w:p>
    <w:p w14:paraId="15E55E39">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2.3.7流向（在水表壳体两侧标志，或者如果在任何情况下都能很容易看到流动方向指示箭头，也可只标志在一侧）；</w:t>
      </w:r>
    </w:p>
    <w:p w14:paraId="4E54888B">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2.3.8最大允许压力：1MPa；</w:t>
      </w:r>
    </w:p>
    <w:p w14:paraId="09C110FA">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2.3.9安装方式：如果只能水平或垂直安装，应标明（H代表水平安装，V代表垂直安装）；</w:t>
      </w:r>
    </w:p>
    <w:p w14:paraId="7745215F">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2.3.10温度等级：如果不为T30，应标明；</w:t>
      </w:r>
    </w:p>
    <w:p w14:paraId="71805084">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2.3.11最大压力损失：0.063MPa（可按GB/T 778.1-2018规定标压力损失等级）；</w:t>
      </w:r>
    </w:p>
    <w:p w14:paraId="3F3E5502">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2.3.1</w:t>
      </w:r>
      <w:r>
        <w:rPr>
          <w:rFonts w:hint="eastAsia" w:ascii="宋体" w:hAnsi="宋体" w:cs="宋体"/>
          <w:caps w:val="0"/>
          <w:smallCaps w:val="0"/>
          <w:snapToGrid w:val="0"/>
          <w:color w:val="auto"/>
          <w:spacing w:val="0"/>
          <w:kern w:val="2"/>
          <w:position w:val="0"/>
          <w:sz w:val="21"/>
          <w:szCs w:val="21"/>
          <w:highlight w:val="none"/>
          <w:lang w:val="en-US" w:eastAsia="zh-CN" w:bidi="ar-SA"/>
        </w:rPr>
        <w:t>2</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水表上应标有厂标、流向箭头、公称口径、安装方式、制造年月和编号等标志，并附有产品使用说明书。水表计量的基本单位为m3。出厂说明书中应标明以下相关数据：水表规格、型号、计量等级、工作压力、制造标准、输送的介质、使用的条件、制造厂厂名、生产许可证、计量认证标志、出厂日期、主要技术参数（包括流量、示值参数、误差情况、外形尺寸及重量等）、出厂编号、连接接头的规格型号、安装方式要求、附件、“三包”原则等。</w:t>
      </w:r>
    </w:p>
    <w:p w14:paraId="62E1FACF">
      <w:pPr>
        <w:pageBreakBefore w:val="0"/>
        <w:widowControl w:val="0"/>
        <w:kinsoku/>
        <w:wordWrap/>
        <w:topLinePunct w:val="0"/>
        <w:bidi w:val="0"/>
        <w:spacing w:line="0" w:lineRule="atLeast"/>
        <w:ind w:left="0" w:leftChars="0" w:firstLine="420" w:firstLineChars="200"/>
        <w:jc w:val="both"/>
        <w:rPr>
          <w:rFonts w:hint="eastAsia" w:ascii="宋体" w:hAnsi="宋体" w:eastAsia="宋体" w:cs="宋体"/>
          <w:caps w:val="0"/>
          <w:smallCaps w:val="0"/>
          <w:snapToGrid w:val="0"/>
          <w:color w:val="auto"/>
          <w:spacing w:val="0"/>
          <w:kern w:val="2"/>
          <w:position w:val="0"/>
          <w:sz w:val="21"/>
          <w:szCs w:val="21"/>
          <w:highlight w:val="none"/>
          <w:lang w:val="en-US" w:eastAsia="zh-CN" w:bidi="ar-SA"/>
        </w:rPr>
      </w:pP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2.</w:t>
      </w:r>
      <w:r>
        <w:rPr>
          <w:rFonts w:hint="eastAsia" w:ascii="宋体" w:hAnsi="宋体" w:eastAsia="宋体" w:cs="宋体"/>
          <w:snapToGrid w:val="0"/>
          <w:color w:val="auto"/>
          <w:sz w:val="21"/>
          <w:szCs w:val="21"/>
          <w:highlight w:val="none"/>
          <w:lang w:val="en-US" w:eastAsia="zh-CN"/>
        </w:rPr>
        <w:t>3.1</w:t>
      </w:r>
      <w:r>
        <w:rPr>
          <w:rFonts w:hint="eastAsia" w:ascii="宋体" w:hAnsi="宋体" w:cs="宋体"/>
          <w:snapToGrid w:val="0"/>
          <w:color w:val="auto"/>
          <w:sz w:val="21"/>
          <w:szCs w:val="21"/>
          <w:highlight w:val="none"/>
          <w:lang w:val="en-US" w:eastAsia="zh-CN"/>
        </w:rPr>
        <w:t>3</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水表的指示装置为指针、数字组合式。指针应顺时针方向转动，指针尖的宽度不应大于0.5mm。字轮式字轮数字的实际高度或可见高度应不小于4mm， 且数字应向上移动。</w:t>
      </w:r>
    </w:p>
    <w:p w14:paraId="61024650">
      <w:pPr>
        <w:pageBreakBefore w:val="0"/>
        <w:kinsoku/>
        <w:wordWrap/>
        <w:topLinePunct w:val="0"/>
        <w:bidi w:val="0"/>
        <w:spacing w:line="0" w:lineRule="atLeast"/>
        <w:ind w:firstLine="422" w:firstLineChars="200"/>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w:t>
      </w:r>
      <w:r>
        <w:rPr>
          <w:rStyle w:val="28"/>
          <w:rFonts w:hint="eastAsia" w:ascii="宋体" w:hAnsi="宋体" w:cs="宋体"/>
          <w:b/>
          <w:bCs/>
          <w:color w:val="auto"/>
          <w:sz w:val="21"/>
          <w:szCs w:val="21"/>
          <w:highlight w:val="none"/>
          <w:vertAlign w:val="baseline"/>
          <w:lang w:val="en-US" w:eastAsia="zh-CN" w:bidi="ar-SA"/>
        </w:rPr>
        <w:t>DN15旋翼式NB远传水表</w:t>
      </w:r>
    </w:p>
    <w:p w14:paraId="687D1A0D">
      <w:pPr>
        <w:pStyle w:val="34"/>
        <w:pageBreakBefore w:val="0"/>
        <w:kinsoku/>
        <w:wordWrap/>
        <w:topLinePunct w:val="0"/>
        <w:bidi w:val="0"/>
        <w:spacing w:before="120" w:beforeLines="50" w:after="120" w:afterLines="50" w:line="0" w:lineRule="atLeast"/>
        <w:ind w:firstLine="482"/>
        <w:outlineLvl w:val="1"/>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技术标准</w:t>
      </w:r>
    </w:p>
    <w:p w14:paraId="3422E37F">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供货方提供的产品必须满足</w:t>
      </w:r>
      <w:r>
        <w:rPr>
          <w:rFonts w:hint="eastAsia" w:ascii="宋体" w:hAnsi="宋体" w:cs="宋体"/>
          <w:color w:val="auto"/>
          <w:sz w:val="21"/>
          <w:szCs w:val="21"/>
          <w:highlight w:val="none"/>
          <w:lang w:val="en-US" w:eastAsia="zh-CN"/>
        </w:rPr>
        <w:t>国家</w:t>
      </w:r>
      <w:r>
        <w:rPr>
          <w:rFonts w:hint="eastAsia" w:ascii="宋体" w:hAnsi="宋体" w:eastAsia="宋体" w:cs="宋体"/>
          <w:color w:val="auto"/>
          <w:sz w:val="21"/>
          <w:szCs w:val="21"/>
          <w:highlight w:val="none"/>
        </w:rPr>
        <w:t>的设备设计、制造、试验和安装等国家标准和行业标准（包括但不限于下列标准）：</w:t>
      </w:r>
    </w:p>
    <w:p w14:paraId="2B60808A">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778-2018    饮用冷水水表和热水水表</w:t>
      </w:r>
    </w:p>
    <w:p w14:paraId="2DE26A49">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JJG162-2019</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饮用冷水水表</w:t>
      </w:r>
    </w:p>
    <w:p w14:paraId="442F5214">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266-2008    饮用水冷水水表安全规则</w:t>
      </w:r>
    </w:p>
    <w:p w14:paraId="324E9B5D">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224-2018</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电子远传水表</w:t>
      </w:r>
    </w:p>
    <w:p w14:paraId="1CE4EE9B">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383-2011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电子直读式水表</w:t>
      </w:r>
    </w:p>
    <w:p w14:paraId="75B8EB05">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535-2018</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物联网水表</w:t>
      </w:r>
    </w:p>
    <w:p w14:paraId="593546E8">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188-2018</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户用计量仪表数据传输技术条件</w:t>
      </w:r>
    </w:p>
    <w:p w14:paraId="4BDDB89A">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JG/T 162-2017</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民用建筑远传抄表系统</w:t>
      </w:r>
    </w:p>
    <w:p w14:paraId="0A29D006">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484-2016    阶梯水价水表</w:t>
      </w:r>
    </w:p>
    <w:p w14:paraId="54DBBF38">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GB4208-2008     《外壳防护等级(IP代码》</w:t>
      </w:r>
    </w:p>
    <w:p w14:paraId="2E45BF5F">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CMA/WM778       《小口径饮用水冷水表表壳技术规范》</w:t>
      </w:r>
    </w:p>
    <w:p w14:paraId="0CBD4DBA">
      <w:pPr>
        <w:pStyle w:val="34"/>
        <w:pageBreakBefore w:val="0"/>
        <w:kinsoku/>
        <w:wordWrap/>
        <w:topLinePunct w:val="0"/>
        <w:bidi w:val="0"/>
        <w:spacing w:before="120" w:beforeLines="50" w:after="120" w:afterLines="50" w:line="0" w:lineRule="atLeast"/>
        <w:ind w:firstLine="482"/>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技术要求</w:t>
      </w:r>
    </w:p>
    <w:p w14:paraId="04F146A0">
      <w:pPr>
        <w:pStyle w:val="34"/>
        <w:pageBreakBefore w:val="0"/>
        <w:kinsoku/>
        <w:wordWrap/>
        <w:topLinePunct w:val="0"/>
        <w:bidi w:val="0"/>
        <w:spacing w:before="120" w:beforeLines="50" w:after="120" w:afterLines="50" w:line="0" w:lineRule="atLeast"/>
        <w:ind w:firstLine="482"/>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2.1基表性能指标</w:t>
      </w:r>
    </w:p>
    <w:p w14:paraId="1B7D08F5">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2.1.1、</w:t>
      </w:r>
      <w:r>
        <w:rPr>
          <w:rFonts w:hint="eastAsia" w:ascii="宋体" w:hAnsi="宋体" w:eastAsia="宋体" w:cs="宋体"/>
          <w:bCs/>
          <w:color w:val="auto"/>
          <w:sz w:val="21"/>
          <w:szCs w:val="21"/>
          <w:highlight w:val="none"/>
        </w:rPr>
        <w:t>★无线远传水表基表采用旋翼湿式半液封水表。</w:t>
      </w:r>
    </w:p>
    <w:p w14:paraId="5A7399B5">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2.1.2、</w:t>
      </w:r>
      <w:r>
        <w:rPr>
          <w:rFonts w:hint="eastAsia" w:ascii="宋体" w:hAnsi="宋体" w:eastAsia="宋体" w:cs="宋体"/>
          <w:bCs/>
          <w:color w:val="auto"/>
          <w:sz w:val="21"/>
          <w:szCs w:val="21"/>
          <w:highlight w:val="none"/>
        </w:rPr>
        <w:t>★无线远传水表</w:t>
      </w:r>
      <w:r>
        <w:rPr>
          <w:rFonts w:hint="eastAsia" w:ascii="宋体" w:hAnsi="宋体" w:cs="宋体"/>
          <w:bCs/>
          <w:color w:val="auto"/>
          <w:sz w:val="21"/>
          <w:szCs w:val="21"/>
          <w:highlight w:val="none"/>
          <w:lang w:val="en-US" w:eastAsia="zh-CN"/>
        </w:rPr>
        <w:t>采用分体结构，便于拆卸维护。</w:t>
      </w:r>
    </w:p>
    <w:p w14:paraId="4D0FF7B7">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2.1.3、</w:t>
      </w:r>
      <w:r>
        <w:rPr>
          <w:rFonts w:hint="eastAsia" w:ascii="宋体" w:hAnsi="宋体" w:eastAsia="宋体" w:cs="宋体"/>
          <w:bCs/>
          <w:color w:val="auto"/>
          <w:sz w:val="21"/>
          <w:szCs w:val="21"/>
          <w:highlight w:val="none"/>
        </w:rPr>
        <w:t>★水表准确度等级为 2 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水表最大允许误差：在水温 0.1～30℃范围内，水表的最大允许误差在高区（Q2≤Q≤Q4）为±2%，低区（Q1≤Q＜Q2）为±5%。</w:t>
      </w:r>
    </w:p>
    <w:p w14:paraId="66C0AEB8">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2.1.4、</w:t>
      </w:r>
      <w:r>
        <w:rPr>
          <w:rFonts w:hint="eastAsia" w:ascii="宋体" w:hAnsi="宋体" w:eastAsia="宋体" w:cs="宋体"/>
          <w:bCs/>
          <w:color w:val="auto"/>
          <w:sz w:val="21"/>
          <w:szCs w:val="21"/>
          <w:highlight w:val="none"/>
        </w:rPr>
        <w:t>水表Q2/Q1=1.6，Q4/Q3=1.25。</w:t>
      </w:r>
    </w:p>
    <w:p w14:paraId="176DC1C5">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2.1.5、</w:t>
      </w:r>
      <w:r>
        <w:rPr>
          <w:rFonts w:hint="eastAsia" w:ascii="宋体" w:hAnsi="宋体" w:eastAsia="宋体" w:cs="宋体"/>
          <w:bCs/>
          <w:color w:val="auto"/>
          <w:sz w:val="21"/>
          <w:szCs w:val="21"/>
          <w:highlight w:val="none"/>
        </w:rPr>
        <w:t>水表压力损失等级△P63，最大允许压力 1MPa，温度等级T30。</w:t>
      </w:r>
    </w:p>
    <w:p w14:paraId="326A9D20">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2.1.6、</w:t>
      </w:r>
      <w:r>
        <w:rPr>
          <w:rFonts w:hint="eastAsia" w:ascii="宋体" w:hAnsi="宋体" w:eastAsia="宋体" w:cs="宋体"/>
          <w:bCs/>
          <w:color w:val="auto"/>
          <w:sz w:val="21"/>
          <w:szCs w:val="21"/>
          <w:highlight w:val="none"/>
        </w:rPr>
        <w:t>电磁</w:t>
      </w:r>
      <w:r>
        <w:rPr>
          <w:rFonts w:hint="eastAsia" w:ascii="宋体" w:hAnsi="宋体" w:cs="宋体"/>
          <w:bCs/>
          <w:color w:val="auto"/>
          <w:sz w:val="21"/>
          <w:szCs w:val="21"/>
          <w:highlight w:val="none"/>
          <w:lang w:val="en-US" w:eastAsia="zh-CN"/>
        </w:rPr>
        <w:t>环境</w:t>
      </w:r>
      <w:r>
        <w:rPr>
          <w:rFonts w:hint="eastAsia" w:ascii="宋体" w:hAnsi="宋体" w:eastAsia="宋体" w:cs="宋体"/>
          <w:bCs/>
          <w:color w:val="auto"/>
          <w:sz w:val="21"/>
          <w:szCs w:val="21"/>
          <w:highlight w:val="none"/>
        </w:rPr>
        <w:t>等级至少达到E</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p>
    <w:p w14:paraId="72A402C1">
      <w:pPr>
        <w:pageBreakBefore w:val="0"/>
        <w:numPr>
          <w:ilvl w:val="0"/>
          <w:numId w:val="0"/>
        </w:numPr>
        <w:kinsoku/>
        <w:wordWrap/>
        <w:topLinePunct w:val="0"/>
        <w:bidi w:val="0"/>
        <w:spacing w:line="0" w:lineRule="atLeast"/>
        <w:ind w:firstLine="420" w:firstLineChars="200"/>
        <w:rPr>
          <w:rFonts w:hint="eastAsia"/>
          <w:sz w:val="21"/>
          <w:szCs w:val="21"/>
          <w:highlight w:val="none"/>
        </w:rPr>
      </w:pPr>
      <w:r>
        <w:rPr>
          <w:rFonts w:hint="eastAsia" w:ascii="宋体" w:hAnsi="宋体" w:eastAsia="宋体" w:cs="宋体"/>
          <w:bCs/>
          <w:color w:val="auto"/>
          <w:sz w:val="21"/>
          <w:szCs w:val="21"/>
          <w:highlight w:val="none"/>
          <w:lang w:val="en-US" w:eastAsia="zh-CN" w:bidi="ar-SA"/>
        </w:rPr>
        <w:t>2.1.</w:t>
      </w:r>
      <w:r>
        <w:rPr>
          <w:rFonts w:hint="eastAsia" w:ascii="Times New Roman" w:hAnsi="Times New Roman" w:eastAsia="宋体" w:cs="Times New Roman"/>
          <w:sz w:val="21"/>
          <w:szCs w:val="21"/>
          <w:highlight w:val="none"/>
          <w:lang w:val="en-US" w:eastAsia="zh-CN" w:bidi="ar-SA"/>
        </w:rPr>
        <w:t>7、</w:t>
      </w:r>
      <w:r>
        <w:rPr>
          <w:rFonts w:hint="eastAsia" w:ascii="宋体" w:hAnsi="宋体" w:eastAsia="宋体" w:cs="宋体"/>
          <w:bCs/>
          <w:color w:val="auto"/>
          <w:sz w:val="21"/>
          <w:szCs w:val="21"/>
          <w:highlight w:val="none"/>
        </w:rPr>
        <w:t>★流动剖面敏感度等级U10、D5，即表前直管段最长不超过十倍管径，表后直管段最长不超过五倍直管</w:t>
      </w:r>
      <w:r>
        <w:rPr>
          <w:rFonts w:hint="eastAsia" w:ascii="宋体" w:hAnsi="宋体" w:cs="宋体"/>
          <w:bCs/>
          <w:color w:val="auto"/>
          <w:sz w:val="21"/>
          <w:szCs w:val="21"/>
          <w:highlight w:val="none"/>
          <w:lang w:val="en-US" w:eastAsia="zh-CN"/>
        </w:rPr>
        <w:t>段</w:t>
      </w:r>
    </w:p>
    <w:p w14:paraId="6D705F1E">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2.1.8、</w:t>
      </w:r>
      <w:r>
        <w:rPr>
          <w:rFonts w:hint="eastAsia" w:ascii="宋体" w:hAnsi="宋体" w:eastAsia="宋体" w:cs="宋体"/>
          <w:bCs/>
          <w:color w:val="auto"/>
          <w:sz w:val="21"/>
          <w:szCs w:val="21"/>
          <w:highlight w:val="none"/>
        </w:rPr>
        <w:t>水表基表的壳体材质为球墨铸铁，符合CJ/T 266-2008要求。</w:t>
      </w:r>
    </w:p>
    <w:p w14:paraId="149FB685">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2.1.9、</w:t>
      </w:r>
      <w:r>
        <w:rPr>
          <w:rFonts w:hint="eastAsia" w:ascii="宋体" w:hAnsi="宋体" w:eastAsia="宋体" w:cs="宋体"/>
          <w:bCs/>
          <w:color w:val="auto"/>
          <w:sz w:val="21"/>
          <w:szCs w:val="21"/>
          <w:highlight w:val="none"/>
        </w:rPr>
        <w:t>★水表采用标准管螺纹连接，</w:t>
      </w:r>
      <w:r>
        <w:rPr>
          <w:rFonts w:hint="eastAsia" w:ascii="宋体" w:hAnsi="宋体" w:eastAsia="宋体" w:cs="宋体"/>
          <w:caps w:val="0"/>
          <w:smallCaps w:val="0"/>
          <w:snapToGrid w:val="0"/>
          <w:color w:val="auto"/>
          <w:spacing w:val="0"/>
          <w:kern w:val="2"/>
          <w:position w:val="0"/>
          <w:sz w:val="21"/>
          <w:szCs w:val="21"/>
          <w:highlight w:val="none"/>
          <w:lang w:val="en-US" w:eastAsia="zh-CN" w:bidi="ar-SA"/>
        </w:rPr>
        <w:t>接管、螺母</w:t>
      </w:r>
      <w:r>
        <w:rPr>
          <w:rFonts w:hint="eastAsia" w:ascii="宋体" w:hAnsi="宋体" w:cs="宋体"/>
          <w:caps w:val="0"/>
          <w:smallCaps w:val="0"/>
          <w:snapToGrid w:val="0"/>
          <w:color w:val="auto"/>
          <w:spacing w:val="0"/>
          <w:kern w:val="2"/>
          <w:position w:val="0"/>
          <w:sz w:val="21"/>
          <w:szCs w:val="21"/>
          <w:highlight w:val="none"/>
          <w:lang w:val="en-US" w:eastAsia="zh-CN" w:bidi="ar-SA"/>
        </w:rPr>
        <w:t>、要求为</w:t>
      </w:r>
      <w:r>
        <w:rPr>
          <w:rFonts w:hint="eastAsia" w:ascii="宋体" w:hAnsi="宋体" w:eastAsia="宋体" w:cs="宋体"/>
          <w:caps w:val="0"/>
          <w:smallCaps w:val="0"/>
          <w:snapToGrid w:val="0"/>
          <w:color w:val="auto"/>
          <w:spacing w:val="0"/>
          <w:kern w:val="2"/>
          <w:position w:val="0"/>
          <w:sz w:val="21"/>
          <w:szCs w:val="21"/>
          <w:highlight w:val="none"/>
          <w:lang w:val="en-US" w:eastAsia="en-US" w:bidi="ar-SA"/>
        </w:rPr>
        <w:t>铸造铅黄铜(ZcuZn40Pb</w:t>
      </w:r>
      <w:r>
        <w:rPr>
          <w:rFonts w:hint="eastAsia" w:ascii="宋体" w:hAnsi="宋体" w:cs="宋体"/>
          <w:caps w:val="0"/>
          <w:smallCaps w:val="0"/>
          <w:snapToGrid w:val="0"/>
          <w:color w:val="auto"/>
          <w:spacing w:val="0"/>
          <w:kern w:val="2"/>
          <w:position w:val="0"/>
          <w:sz w:val="21"/>
          <w:szCs w:val="21"/>
          <w:highlight w:val="none"/>
          <w:lang w:val="en-US" w:eastAsia="zh-CN" w:bidi="ar-SA"/>
        </w:rPr>
        <w:t>2</w:t>
      </w:r>
      <w:r>
        <w:rPr>
          <w:rFonts w:hint="eastAsia" w:ascii="宋体" w:hAnsi="宋体" w:eastAsia="宋体" w:cs="宋体"/>
          <w:caps w:val="0"/>
          <w:smallCaps w:val="0"/>
          <w:snapToGrid w:val="0"/>
          <w:color w:val="auto"/>
          <w:spacing w:val="0"/>
          <w:kern w:val="2"/>
          <w:position w:val="0"/>
          <w:sz w:val="21"/>
          <w:szCs w:val="21"/>
          <w:highlight w:val="none"/>
          <w:lang w:val="en-US" w:eastAsia="en-US" w:bidi="ar-SA"/>
        </w:rPr>
        <w:t>)或更好铜质</w:t>
      </w:r>
      <w:r>
        <w:rPr>
          <w:rFonts w:hint="eastAsia" w:ascii="宋体" w:hAnsi="宋体" w:cs="宋体"/>
          <w:caps w:val="0"/>
          <w:smallCaps w:val="0"/>
          <w:snapToGrid w:val="0"/>
          <w:color w:val="auto"/>
          <w:spacing w:val="0"/>
          <w:kern w:val="2"/>
          <w:position w:val="0"/>
          <w:sz w:val="21"/>
          <w:szCs w:val="21"/>
          <w:highlight w:val="none"/>
          <w:lang w:val="en-US" w:eastAsia="zh-CN" w:bidi="ar-SA"/>
        </w:rPr>
        <w:t>，</w:t>
      </w:r>
      <w:r>
        <w:rPr>
          <w:rFonts w:hint="eastAsia" w:ascii="宋体" w:hAnsi="宋体" w:eastAsia="宋体" w:cs="宋体"/>
          <w:bCs/>
          <w:color w:val="auto"/>
          <w:sz w:val="21"/>
          <w:szCs w:val="21"/>
          <w:highlight w:val="none"/>
        </w:rPr>
        <w:t>每只水表必须配套提供符合国家标准的接管、螺母和密封垫圈各2只。</w:t>
      </w:r>
    </w:p>
    <w:p w14:paraId="3C0D82F9">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2.1.10、</w:t>
      </w:r>
      <w:r>
        <w:rPr>
          <w:rFonts w:hint="eastAsia" w:ascii="宋体" w:hAnsi="宋体" w:eastAsia="宋体" w:cs="宋体"/>
          <w:bCs/>
          <w:color w:val="auto"/>
          <w:sz w:val="21"/>
          <w:szCs w:val="21"/>
          <w:highlight w:val="none"/>
        </w:rPr>
        <w:t>★水表上所有接触水的零部件和防护材料应采用通常被认为是无毒、无污染、无生物活性的材料制造，采用材料的卫生要求应符合CJ/T266-2008《饮用水冷水水表安全规则》的规定，并至少提供一个规格型号的第三方检测报告。</w:t>
      </w:r>
    </w:p>
    <w:p w14:paraId="43C21292">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2.1.11、</w:t>
      </w:r>
      <w:r>
        <w:rPr>
          <w:rFonts w:hint="eastAsia" w:ascii="宋体" w:hAnsi="宋体" w:eastAsia="宋体" w:cs="宋体"/>
          <w:bCs/>
          <w:color w:val="auto"/>
          <w:sz w:val="21"/>
          <w:szCs w:val="21"/>
          <w:highlight w:val="none"/>
        </w:rPr>
        <w:t>水表上应有明显永久的标志信息：制造厂厂名、制造编号和年份、水流动方向、测量单位m³、Q3、Q3/Q1、Q2/Q1 的值、压力损失值；符合国家标准GB/T778-2018有关要求。</w:t>
      </w:r>
    </w:p>
    <w:p w14:paraId="3F4965E3">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2.1.12、</w:t>
      </w:r>
      <w:r>
        <w:rPr>
          <w:rFonts w:hint="eastAsia" w:ascii="宋体" w:hAnsi="宋体" w:eastAsia="宋体" w:cs="宋体"/>
          <w:bCs/>
          <w:color w:val="auto"/>
          <w:sz w:val="21"/>
          <w:szCs w:val="21"/>
          <w:highlight w:val="none"/>
        </w:rPr>
        <w:t>外观定制要求：投标人必须承诺接受招标人在水表度盘上印刷公司名称、水表编码及条形码等信息，以上信息置于良好保护下，应牢固不易磨损。水表相关印制信息以招标人书面通知为准。</w:t>
      </w:r>
    </w:p>
    <w:p w14:paraId="25381610">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2.1.13、</w:t>
      </w:r>
      <w:r>
        <w:rPr>
          <w:rFonts w:hint="eastAsia" w:ascii="宋体" w:hAnsi="宋体" w:eastAsia="宋体" w:cs="宋体"/>
          <w:bCs/>
          <w:color w:val="auto"/>
          <w:sz w:val="21"/>
          <w:szCs w:val="21"/>
          <w:highlight w:val="none"/>
        </w:rPr>
        <w:t>★旋翼式基表流量性能参数表</w:t>
      </w:r>
    </w:p>
    <w:tbl>
      <w:tblPr>
        <w:tblStyle w:val="19"/>
        <w:tblW w:w="7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7"/>
        <w:gridCol w:w="1276"/>
        <w:gridCol w:w="1214"/>
        <w:gridCol w:w="1134"/>
        <w:gridCol w:w="1038"/>
      </w:tblGrid>
      <w:tr w14:paraId="1883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59018144">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口径(mm)</w:t>
            </w:r>
          </w:p>
        </w:tc>
        <w:tc>
          <w:tcPr>
            <w:tcW w:w="1417" w:type="dxa"/>
            <w:noWrap w:val="0"/>
            <w:vAlign w:val="center"/>
          </w:tcPr>
          <w:p w14:paraId="45F6158D">
            <w:pPr>
              <w:pageBreakBefore w:val="0"/>
              <w:widowControl/>
              <w:kinsoku/>
              <w:wordWrap/>
              <w:topLinePunct w:val="0"/>
              <w:bidi w:val="0"/>
              <w:spacing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Q1(m³/h)</w:t>
            </w:r>
          </w:p>
        </w:tc>
        <w:tc>
          <w:tcPr>
            <w:tcW w:w="1276" w:type="dxa"/>
            <w:noWrap w:val="0"/>
            <w:vAlign w:val="center"/>
          </w:tcPr>
          <w:p w14:paraId="19314F77">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Q2(m³/h)</w:t>
            </w:r>
          </w:p>
        </w:tc>
        <w:tc>
          <w:tcPr>
            <w:tcW w:w="1214" w:type="dxa"/>
            <w:noWrap w:val="0"/>
            <w:vAlign w:val="center"/>
          </w:tcPr>
          <w:p w14:paraId="06C02DBE">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Q3(m³/h)</w:t>
            </w:r>
          </w:p>
        </w:tc>
        <w:tc>
          <w:tcPr>
            <w:tcW w:w="1134" w:type="dxa"/>
            <w:noWrap w:val="0"/>
            <w:vAlign w:val="center"/>
          </w:tcPr>
          <w:p w14:paraId="37748F33">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Q4(m³/h)</w:t>
            </w:r>
          </w:p>
        </w:tc>
        <w:tc>
          <w:tcPr>
            <w:tcW w:w="1038" w:type="dxa"/>
            <w:noWrap w:val="0"/>
            <w:vAlign w:val="center"/>
          </w:tcPr>
          <w:p w14:paraId="2570CF9F">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量程比</w:t>
            </w:r>
          </w:p>
        </w:tc>
      </w:tr>
      <w:tr w14:paraId="6F27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1828928D">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417" w:type="dxa"/>
            <w:noWrap w:val="0"/>
            <w:vAlign w:val="center"/>
          </w:tcPr>
          <w:p w14:paraId="2A91CCD6">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0.025</w:t>
            </w:r>
          </w:p>
        </w:tc>
        <w:tc>
          <w:tcPr>
            <w:tcW w:w="1276" w:type="dxa"/>
            <w:noWrap w:val="0"/>
            <w:vAlign w:val="center"/>
          </w:tcPr>
          <w:p w14:paraId="4F927617">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0.04</w:t>
            </w:r>
          </w:p>
        </w:tc>
        <w:tc>
          <w:tcPr>
            <w:tcW w:w="1214" w:type="dxa"/>
            <w:noWrap w:val="0"/>
            <w:vAlign w:val="center"/>
          </w:tcPr>
          <w:p w14:paraId="272F01AA">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1134" w:type="dxa"/>
            <w:noWrap w:val="0"/>
            <w:vAlign w:val="center"/>
          </w:tcPr>
          <w:p w14:paraId="0EBC0A49">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3.125</w:t>
            </w:r>
          </w:p>
        </w:tc>
        <w:tc>
          <w:tcPr>
            <w:tcW w:w="1038" w:type="dxa"/>
            <w:noWrap w:val="0"/>
            <w:vAlign w:val="center"/>
          </w:tcPr>
          <w:p w14:paraId="47C2E347">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r>
      <w:tr w14:paraId="27B5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228023A5">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1417" w:type="dxa"/>
            <w:noWrap w:val="0"/>
            <w:vAlign w:val="center"/>
          </w:tcPr>
          <w:p w14:paraId="4BDEA4A7">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0.04</w:t>
            </w:r>
          </w:p>
        </w:tc>
        <w:tc>
          <w:tcPr>
            <w:tcW w:w="1276" w:type="dxa"/>
            <w:noWrap w:val="0"/>
            <w:vAlign w:val="center"/>
          </w:tcPr>
          <w:p w14:paraId="30EB886E">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0.063</w:t>
            </w:r>
          </w:p>
        </w:tc>
        <w:tc>
          <w:tcPr>
            <w:tcW w:w="1214" w:type="dxa"/>
            <w:noWrap w:val="0"/>
            <w:vAlign w:val="center"/>
          </w:tcPr>
          <w:p w14:paraId="7F991EB5">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134" w:type="dxa"/>
            <w:noWrap w:val="0"/>
            <w:vAlign w:val="center"/>
          </w:tcPr>
          <w:p w14:paraId="68D546BC">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38" w:type="dxa"/>
            <w:noWrap w:val="0"/>
            <w:vAlign w:val="center"/>
          </w:tcPr>
          <w:p w14:paraId="157BF420">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r>
      <w:tr w14:paraId="3EFC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55" w:type="dxa"/>
            <w:noWrap w:val="0"/>
            <w:vAlign w:val="center"/>
          </w:tcPr>
          <w:p w14:paraId="0DC13A15">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1417" w:type="dxa"/>
            <w:noWrap w:val="0"/>
            <w:vAlign w:val="center"/>
          </w:tcPr>
          <w:p w14:paraId="4C5BF58F">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0.063</w:t>
            </w:r>
          </w:p>
        </w:tc>
        <w:tc>
          <w:tcPr>
            <w:tcW w:w="1276" w:type="dxa"/>
            <w:noWrap w:val="0"/>
            <w:vAlign w:val="center"/>
          </w:tcPr>
          <w:p w14:paraId="09B48D40">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0.1</w:t>
            </w:r>
          </w:p>
        </w:tc>
        <w:tc>
          <w:tcPr>
            <w:tcW w:w="1214" w:type="dxa"/>
            <w:noWrap w:val="0"/>
            <w:vAlign w:val="center"/>
          </w:tcPr>
          <w:p w14:paraId="6F73E8E0">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w:t>
            </w:r>
          </w:p>
        </w:tc>
        <w:tc>
          <w:tcPr>
            <w:tcW w:w="1134" w:type="dxa"/>
            <w:noWrap w:val="0"/>
            <w:vAlign w:val="center"/>
          </w:tcPr>
          <w:p w14:paraId="5405DE51">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7.875</w:t>
            </w:r>
          </w:p>
        </w:tc>
        <w:tc>
          <w:tcPr>
            <w:tcW w:w="1038" w:type="dxa"/>
            <w:noWrap w:val="0"/>
            <w:vAlign w:val="center"/>
          </w:tcPr>
          <w:p w14:paraId="68D12A14">
            <w:pPr>
              <w:pageBreakBefore w:val="0"/>
              <w:widowControl/>
              <w:kinsoku/>
              <w:wordWrap/>
              <w:topLinePunct w:val="0"/>
              <w:bidi w:val="0"/>
              <w:spacing w:line="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r>
    </w:tbl>
    <w:p w14:paraId="69B2DA62">
      <w:pPr>
        <w:pStyle w:val="34"/>
        <w:pageBreakBefore w:val="0"/>
        <w:kinsoku/>
        <w:wordWrap/>
        <w:topLinePunct w:val="0"/>
        <w:bidi w:val="0"/>
        <w:spacing w:before="120" w:beforeLines="50" w:after="120" w:afterLines="50" w:line="0" w:lineRule="atLeast"/>
        <w:ind w:firstLine="482"/>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2.2远传电子模块技术指标</w:t>
      </w:r>
    </w:p>
    <w:p w14:paraId="610F563E">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2.2.1、</w:t>
      </w:r>
      <w:r>
        <w:rPr>
          <w:rFonts w:hint="eastAsia" w:ascii="宋体" w:hAnsi="宋体" w:eastAsia="宋体" w:cs="宋体"/>
          <w:bCs/>
          <w:color w:val="auto"/>
          <w:sz w:val="21"/>
          <w:szCs w:val="21"/>
          <w:highlight w:val="none"/>
        </w:rPr>
        <w:t>★无线远传水表的电子模块采样传感器在基表玻璃外部实现流量信号采样，基表内无任何引线输出。</w:t>
      </w:r>
    </w:p>
    <w:p w14:paraId="7E35BF92">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2.2.2、</w:t>
      </w:r>
      <w:r>
        <w:rPr>
          <w:rFonts w:hint="eastAsia" w:ascii="宋体" w:hAnsi="宋体" w:eastAsia="宋体" w:cs="宋体"/>
          <w:bCs/>
          <w:color w:val="auto"/>
          <w:sz w:val="21"/>
          <w:szCs w:val="21"/>
          <w:highlight w:val="none"/>
        </w:rPr>
        <w:t>★无线</w:t>
      </w:r>
      <w:r>
        <w:rPr>
          <w:rFonts w:hint="eastAsia" w:ascii="宋体" w:hAnsi="宋体" w:cs="宋体"/>
          <w:bCs/>
          <w:color w:val="auto"/>
          <w:sz w:val="21"/>
          <w:szCs w:val="21"/>
          <w:highlight w:val="none"/>
          <w:lang w:val="en-US" w:eastAsia="zh-CN"/>
        </w:rPr>
        <w:t>远传</w:t>
      </w:r>
      <w:r>
        <w:rPr>
          <w:rFonts w:hint="eastAsia" w:ascii="宋体" w:hAnsi="宋体" w:eastAsia="宋体" w:cs="宋体"/>
          <w:bCs/>
          <w:color w:val="auto"/>
          <w:sz w:val="21"/>
          <w:szCs w:val="21"/>
          <w:highlight w:val="none"/>
        </w:rPr>
        <w:t>水表可实现更换电子模块不影响基表计量性能。</w:t>
      </w:r>
    </w:p>
    <w:p w14:paraId="09AF114B">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2.2.3、</w:t>
      </w:r>
      <w:r>
        <w:rPr>
          <w:rFonts w:hint="eastAsia" w:ascii="宋体" w:hAnsi="宋体" w:eastAsia="宋体" w:cs="宋体"/>
          <w:bCs/>
          <w:color w:val="auto"/>
          <w:sz w:val="21"/>
          <w:szCs w:val="21"/>
          <w:highlight w:val="none"/>
        </w:rPr>
        <w:t>所有远传水表的机电转换误差≤±1个机电转换信号当量。</w:t>
      </w:r>
    </w:p>
    <w:p w14:paraId="7C971349">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2.2.4、</w:t>
      </w:r>
      <w:r>
        <w:rPr>
          <w:rFonts w:hint="eastAsia" w:ascii="宋体" w:hAnsi="宋体" w:eastAsia="宋体" w:cs="宋体"/>
          <w:bCs/>
          <w:color w:val="auto"/>
          <w:sz w:val="21"/>
          <w:szCs w:val="21"/>
          <w:highlight w:val="none"/>
        </w:rPr>
        <w:t>★无线远传水表通信方式采用NB-IoT窄带物联网通讯，可选用中国电信、中国移动、中国联通三家运营商的网络服务</w:t>
      </w:r>
      <w:r>
        <w:rPr>
          <w:rFonts w:hint="eastAsia" w:ascii="宋体" w:hAnsi="宋体" w:cs="宋体"/>
          <w:bCs/>
          <w:color w:val="auto"/>
          <w:sz w:val="21"/>
          <w:szCs w:val="21"/>
          <w:highlight w:val="none"/>
          <w:lang w:eastAsia="zh-CN"/>
        </w:rPr>
        <w:t>。</w:t>
      </w:r>
    </w:p>
    <w:p w14:paraId="417EBDC9">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2.2.5、</w:t>
      </w:r>
      <w:r>
        <w:rPr>
          <w:rFonts w:hint="eastAsia" w:ascii="宋体" w:hAnsi="宋体" w:eastAsia="宋体" w:cs="宋体"/>
          <w:bCs/>
          <w:color w:val="auto"/>
          <w:sz w:val="21"/>
          <w:szCs w:val="21"/>
          <w:highlight w:val="none"/>
        </w:rPr>
        <w:t>★无线水表内置锂电池使用寿命大于</w:t>
      </w:r>
      <w:r>
        <w:rPr>
          <w:rFonts w:hint="eastAsia" w:ascii="宋体" w:hAnsi="宋体" w:cs="宋体"/>
          <w:bCs/>
          <w:color w:val="auto"/>
          <w:sz w:val="21"/>
          <w:szCs w:val="21"/>
          <w:highlight w:val="none"/>
          <w:lang w:val="en-US" w:eastAsia="zh-CN"/>
        </w:rPr>
        <w:t>等于</w:t>
      </w:r>
      <w:r>
        <w:rPr>
          <w:rFonts w:hint="eastAsia" w:ascii="宋体" w:hAnsi="宋体" w:eastAsia="宋体" w:cs="宋体"/>
          <w:bCs/>
          <w:color w:val="auto"/>
          <w:sz w:val="21"/>
          <w:szCs w:val="21"/>
          <w:highlight w:val="none"/>
        </w:rPr>
        <w:t>6年。</w:t>
      </w:r>
    </w:p>
    <w:p w14:paraId="0D84E34E">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2.2.6、</w:t>
      </w:r>
      <w:r>
        <w:rPr>
          <w:rFonts w:hint="eastAsia" w:ascii="宋体" w:hAnsi="宋体" w:eastAsia="宋体" w:cs="宋体"/>
          <w:bCs/>
          <w:color w:val="auto"/>
          <w:sz w:val="21"/>
          <w:szCs w:val="21"/>
          <w:highlight w:val="none"/>
        </w:rPr>
        <w:t>★所有远传水表的电子装置的防护等级：IP68。</w:t>
      </w:r>
    </w:p>
    <w:p w14:paraId="3059B7F1">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2.2.7、</w:t>
      </w:r>
      <w:r>
        <w:rPr>
          <w:rFonts w:hint="eastAsia" w:ascii="宋体" w:hAnsi="宋体" w:eastAsia="宋体" w:cs="宋体"/>
          <w:bCs/>
          <w:color w:val="auto"/>
          <w:sz w:val="21"/>
          <w:szCs w:val="21"/>
          <w:highlight w:val="none"/>
        </w:rPr>
        <w:t>投标人必须承诺，在招标人自己的抄表系统管理平台建设未完成时，所有远传水表抄表数据传入供应商的抄表系统，抄表系统免费使用，供应商负责信息的存储和信息安全。供应商负责免费将抄表数据接入招标人的营业收费系统。</w:t>
      </w:r>
    </w:p>
    <w:p w14:paraId="7BEE9CF3">
      <w:pPr>
        <w:pageBreakBefore w:val="0"/>
        <w:numPr>
          <w:ilvl w:val="0"/>
          <w:numId w:val="0"/>
        </w:numPr>
        <w:kinsoku/>
        <w:wordWrap/>
        <w:topLinePunct w:val="0"/>
        <w:bidi w:val="0"/>
        <w:spacing w:line="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bidi="ar-SA"/>
        </w:rPr>
        <w:t>2.2.8、</w:t>
      </w:r>
      <w:r>
        <w:rPr>
          <w:rFonts w:hint="eastAsia" w:ascii="宋体" w:hAnsi="宋体" w:eastAsia="宋体" w:cs="宋体"/>
          <w:bCs/>
          <w:color w:val="auto"/>
          <w:sz w:val="21"/>
          <w:szCs w:val="21"/>
          <w:highlight w:val="none"/>
        </w:rPr>
        <w:t>中标方提供的产品及软件涉及知识产权（或其他第三方权利、权益）的所有责任由中标方承担。</w:t>
      </w:r>
    </w:p>
    <w:p w14:paraId="39BE24A9">
      <w:pPr>
        <w:pStyle w:val="34"/>
        <w:pageBreakBefore w:val="0"/>
        <w:numPr>
          <w:ilvl w:val="0"/>
          <w:numId w:val="0"/>
        </w:numPr>
        <w:kinsoku/>
        <w:wordWrap/>
        <w:topLinePunct w:val="0"/>
        <w:bidi w:val="0"/>
        <w:adjustRightInd w:val="0"/>
        <w:snapToGrid w:val="0"/>
        <w:spacing w:line="0" w:lineRule="atLeast"/>
        <w:ind w:leftChars="0"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2.3</w:t>
      </w:r>
      <w:r>
        <w:rPr>
          <w:rFonts w:hint="eastAsia" w:ascii="宋体" w:hAnsi="宋体" w:eastAsia="宋体" w:cs="宋体"/>
          <w:b w:val="0"/>
          <w:bCs w:val="0"/>
          <w:sz w:val="21"/>
          <w:szCs w:val="21"/>
          <w:highlight w:val="none"/>
        </w:rPr>
        <w:t>功能性要求:</w:t>
      </w:r>
    </w:p>
    <w:p w14:paraId="247E2D15">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周期上报：上报前一天24小时的</w:t>
      </w:r>
      <w:r>
        <w:rPr>
          <w:rFonts w:hint="eastAsia" w:ascii="宋体" w:hAnsi="宋体" w:eastAsia="宋体" w:cs="宋体"/>
          <w:sz w:val="21"/>
          <w:szCs w:val="21"/>
          <w:highlight w:val="none"/>
          <w:lang w:eastAsia="zh-CN"/>
        </w:rPr>
        <w:t>用水</w:t>
      </w:r>
      <w:r>
        <w:rPr>
          <w:rFonts w:hint="eastAsia" w:ascii="宋体" w:hAnsi="宋体" w:eastAsia="宋体" w:cs="宋体"/>
          <w:sz w:val="21"/>
          <w:szCs w:val="21"/>
          <w:highlight w:val="none"/>
        </w:rPr>
        <w:t>数据记录，</w:t>
      </w:r>
      <w:r>
        <w:rPr>
          <w:rFonts w:hint="eastAsia" w:ascii="宋体" w:hAnsi="宋体" w:eastAsia="宋体" w:cs="宋体"/>
          <w:sz w:val="21"/>
          <w:szCs w:val="21"/>
          <w:highlight w:val="none"/>
          <w:lang w:eastAsia="zh-CN"/>
        </w:rPr>
        <w:t>包含</w:t>
      </w:r>
      <w:r>
        <w:rPr>
          <w:rFonts w:hint="eastAsia" w:ascii="宋体" w:hAnsi="宋体" w:eastAsia="宋体" w:cs="宋体"/>
          <w:sz w:val="21"/>
          <w:szCs w:val="21"/>
          <w:highlight w:val="none"/>
        </w:rPr>
        <w:t>30分钟/次</w:t>
      </w:r>
      <w:r>
        <w:rPr>
          <w:rFonts w:hint="eastAsia" w:ascii="宋体" w:hAnsi="宋体" w:eastAsia="宋体" w:cs="宋体"/>
          <w:sz w:val="21"/>
          <w:szCs w:val="21"/>
          <w:highlight w:val="none"/>
          <w:lang w:eastAsia="zh-CN"/>
        </w:rPr>
        <w:t>的用水量记录数据</w:t>
      </w:r>
      <w:r>
        <w:rPr>
          <w:rFonts w:hint="eastAsia" w:ascii="宋体" w:hAnsi="宋体" w:eastAsia="宋体" w:cs="宋体"/>
          <w:sz w:val="21"/>
          <w:szCs w:val="21"/>
          <w:highlight w:val="none"/>
        </w:rPr>
        <w:t>，共48个记录信息</w:t>
      </w:r>
      <w:r>
        <w:rPr>
          <w:rFonts w:hint="eastAsia" w:ascii="宋体" w:hAnsi="宋体" w:eastAsia="宋体" w:cs="宋体"/>
          <w:sz w:val="21"/>
          <w:szCs w:val="21"/>
          <w:highlight w:val="none"/>
          <w:lang w:eastAsia="zh-CN"/>
        </w:rPr>
        <w:t>以及信号强度、电池电压等信息</w:t>
      </w:r>
      <w:r>
        <w:rPr>
          <w:rFonts w:hint="eastAsia" w:ascii="宋体" w:hAnsi="宋体" w:eastAsia="宋体" w:cs="宋体"/>
          <w:sz w:val="21"/>
          <w:szCs w:val="21"/>
          <w:highlight w:val="none"/>
        </w:rPr>
        <w:t>。</w:t>
      </w:r>
    </w:p>
    <w:p w14:paraId="68AA9FDB">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 xml:space="preserve">密集周期上报：从设置的起始时间算起 </w:t>
      </w:r>
      <w:r>
        <w:rPr>
          <w:rFonts w:hint="eastAsia" w:ascii="宋体" w:hAnsi="宋体" w:eastAsia="宋体" w:cs="宋体"/>
          <w:sz w:val="21"/>
          <w:szCs w:val="21"/>
          <w:highlight w:val="none"/>
        </w:rPr>
        <w:t>4</w:t>
      </w:r>
      <w:r>
        <w:rPr>
          <w:rFonts w:hint="eastAsia" w:ascii="宋体" w:hAnsi="宋体" w:eastAsia="宋体" w:cs="宋体"/>
          <w:spacing w:val="-15"/>
          <w:sz w:val="21"/>
          <w:szCs w:val="21"/>
          <w:highlight w:val="none"/>
        </w:rPr>
        <w:t xml:space="preserve"> 个小时，每 </w:t>
      </w:r>
      <w:r>
        <w:rPr>
          <w:rFonts w:hint="eastAsia" w:ascii="宋体" w:hAnsi="宋体" w:eastAsia="宋体" w:cs="宋体"/>
          <w:sz w:val="21"/>
          <w:szCs w:val="21"/>
          <w:highlight w:val="none"/>
        </w:rPr>
        <w:t>5</w:t>
      </w:r>
      <w:r>
        <w:rPr>
          <w:rFonts w:hint="eastAsia" w:ascii="宋体" w:hAnsi="宋体" w:eastAsia="宋体" w:cs="宋体"/>
          <w:spacing w:val="-14"/>
          <w:sz w:val="21"/>
          <w:szCs w:val="21"/>
          <w:highlight w:val="none"/>
        </w:rPr>
        <w:t xml:space="preserve"> 分钟一个点，共 </w:t>
      </w:r>
      <w:r>
        <w:rPr>
          <w:rFonts w:hint="eastAsia" w:ascii="宋体" w:hAnsi="宋体" w:eastAsia="宋体" w:cs="宋体"/>
          <w:sz w:val="21"/>
          <w:szCs w:val="21"/>
          <w:highlight w:val="none"/>
        </w:rPr>
        <w:t>48</w:t>
      </w:r>
      <w:r>
        <w:rPr>
          <w:rFonts w:hint="eastAsia" w:ascii="宋体" w:hAnsi="宋体" w:eastAsia="宋体" w:cs="宋体"/>
          <w:spacing w:val="-10"/>
          <w:sz w:val="21"/>
          <w:szCs w:val="21"/>
          <w:highlight w:val="none"/>
        </w:rPr>
        <w:t xml:space="preserve"> 个点正负累</w:t>
      </w:r>
      <w:r>
        <w:rPr>
          <w:rFonts w:hint="eastAsia" w:ascii="宋体" w:hAnsi="宋体" w:eastAsia="宋体" w:cs="宋体"/>
          <w:spacing w:val="-7"/>
          <w:sz w:val="21"/>
          <w:szCs w:val="21"/>
          <w:highlight w:val="none"/>
        </w:rPr>
        <w:t>计流量。</w:t>
      </w:r>
    </w:p>
    <w:p w14:paraId="2440EA97">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补包功能：如本次数据上报不成功，则在下一个上报周期时数据自动补包，在数据有效保存期内的数据都可以补包。</w:t>
      </w:r>
    </w:p>
    <w:p w14:paraId="4C35A735">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数据上报消息：数据上报消息要求在一个完整的消息报文中上送，上报应用平台的水量数据分辨力应为1L。</w:t>
      </w:r>
    </w:p>
    <w:p w14:paraId="51D2465C">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设置功能：可通过</w:t>
      </w:r>
      <w:r>
        <w:rPr>
          <w:rFonts w:hint="eastAsia" w:ascii="宋体" w:hAnsi="宋体" w:eastAsia="宋体" w:cs="宋体"/>
          <w:sz w:val="21"/>
          <w:szCs w:val="21"/>
          <w:highlight w:val="none"/>
          <w:lang w:eastAsia="zh-CN"/>
        </w:rPr>
        <w:t>软件</w:t>
      </w:r>
      <w:r>
        <w:rPr>
          <w:rFonts w:hint="eastAsia" w:ascii="宋体" w:hAnsi="宋体" w:eastAsia="宋体" w:cs="宋体"/>
          <w:sz w:val="21"/>
          <w:szCs w:val="21"/>
          <w:highlight w:val="none"/>
        </w:rPr>
        <w:t>平台或红外手持设备进行</w:t>
      </w:r>
      <w:r>
        <w:rPr>
          <w:rFonts w:hint="eastAsia" w:ascii="宋体" w:hAnsi="宋体" w:eastAsia="宋体" w:cs="宋体"/>
          <w:sz w:val="21"/>
          <w:szCs w:val="21"/>
          <w:highlight w:val="none"/>
          <w:lang w:eastAsia="zh-CN"/>
        </w:rPr>
        <w:t>参数</w:t>
      </w:r>
      <w:r>
        <w:rPr>
          <w:rFonts w:hint="eastAsia" w:ascii="宋体" w:hAnsi="宋体" w:eastAsia="宋体" w:cs="宋体"/>
          <w:sz w:val="21"/>
          <w:szCs w:val="21"/>
          <w:highlight w:val="none"/>
        </w:rPr>
        <w:t>设置。</w:t>
      </w:r>
    </w:p>
    <w:p w14:paraId="1DB0654D">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高频率周期上报设置：通过</w:t>
      </w:r>
      <w:r>
        <w:rPr>
          <w:rFonts w:hint="eastAsia" w:ascii="宋体" w:hAnsi="宋体" w:eastAsia="宋体" w:cs="宋体"/>
          <w:sz w:val="21"/>
          <w:szCs w:val="21"/>
          <w:highlight w:val="none"/>
          <w:lang w:eastAsia="zh-CN"/>
        </w:rPr>
        <w:t>软件</w:t>
      </w:r>
      <w:r>
        <w:rPr>
          <w:rFonts w:hint="eastAsia" w:ascii="宋体" w:hAnsi="宋体" w:eastAsia="宋体" w:cs="宋体"/>
          <w:sz w:val="21"/>
          <w:szCs w:val="21"/>
          <w:highlight w:val="none"/>
        </w:rPr>
        <w:t>平台进行高频率上报周期设置，最小</w:t>
      </w:r>
      <w:r>
        <w:rPr>
          <w:rFonts w:hint="eastAsia" w:ascii="宋体" w:hAnsi="宋体" w:eastAsia="宋体" w:cs="宋体"/>
          <w:sz w:val="21"/>
          <w:szCs w:val="21"/>
          <w:highlight w:val="none"/>
          <w:lang w:eastAsia="zh-CN"/>
        </w:rPr>
        <w:t>可达</w:t>
      </w:r>
      <w:r>
        <w:rPr>
          <w:rFonts w:hint="eastAsia" w:ascii="宋体" w:hAnsi="宋体" w:eastAsia="宋体" w:cs="宋体"/>
          <w:sz w:val="21"/>
          <w:szCs w:val="21"/>
          <w:highlight w:val="none"/>
        </w:rPr>
        <w:t>1小时</w:t>
      </w:r>
      <w:r>
        <w:rPr>
          <w:rFonts w:hint="eastAsia" w:ascii="宋体" w:hAnsi="宋体" w:eastAsia="宋体" w:cs="宋体"/>
          <w:sz w:val="21"/>
          <w:szCs w:val="21"/>
          <w:highlight w:val="none"/>
          <w:lang w:val="en-US" w:eastAsia="zh-CN"/>
        </w:rPr>
        <w:t>/次</w:t>
      </w:r>
      <w:r>
        <w:rPr>
          <w:rFonts w:hint="eastAsia" w:ascii="宋体" w:hAnsi="宋体" w:eastAsia="宋体" w:cs="宋体"/>
          <w:sz w:val="21"/>
          <w:szCs w:val="21"/>
          <w:highlight w:val="none"/>
        </w:rPr>
        <w:t>周期上报。</w:t>
      </w:r>
    </w:p>
    <w:p w14:paraId="12E9D537">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周期上报离散设置：</w:t>
      </w:r>
      <w:r>
        <w:rPr>
          <w:rFonts w:hint="eastAsia" w:ascii="宋体" w:hAnsi="宋体" w:eastAsia="宋体" w:cs="宋体"/>
          <w:spacing w:val="-16"/>
          <w:sz w:val="21"/>
          <w:szCs w:val="21"/>
          <w:highlight w:val="none"/>
        </w:rPr>
        <w:t xml:space="preserve">数据上报消息要在一个完整的消息报文中上送，周期上报通过随机离散， </w:t>
      </w:r>
      <w:r>
        <w:rPr>
          <w:rFonts w:hint="eastAsia" w:ascii="宋体" w:hAnsi="宋体" w:eastAsia="宋体" w:cs="宋体"/>
          <w:spacing w:val="-10"/>
          <w:sz w:val="21"/>
          <w:szCs w:val="21"/>
          <w:highlight w:val="none"/>
        </w:rPr>
        <w:t xml:space="preserve">把上报的时间点离散，最小估长 </w:t>
      </w:r>
      <w:r>
        <w:rPr>
          <w:rFonts w:hint="eastAsia" w:ascii="宋体" w:hAnsi="宋体" w:eastAsia="宋体" w:cs="宋体"/>
          <w:sz w:val="21"/>
          <w:szCs w:val="21"/>
          <w:highlight w:val="none"/>
        </w:rPr>
        <w:t>10</w:t>
      </w:r>
      <w:r>
        <w:rPr>
          <w:rFonts w:hint="eastAsia" w:ascii="宋体" w:hAnsi="宋体" w:eastAsia="宋体" w:cs="宋体"/>
          <w:spacing w:val="-12"/>
          <w:sz w:val="21"/>
          <w:szCs w:val="21"/>
          <w:highlight w:val="none"/>
        </w:rPr>
        <w:t xml:space="preserve"> 秒， 默认 </w:t>
      </w:r>
      <w:r>
        <w:rPr>
          <w:rFonts w:hint="eastAsia" w:ascii="宋体" w:hAnsi="宋体" w:eastAsia="宋体" w:cs="宋体"/>
          <w:sz w:val="21"/>
          <w:szCs w:val="21"/>
          <w:highlight w:val="none"/>
        </w:rPr>
        <w:t>0</w:t>
      </w:r>
      <w:r>
        <w:rPr>
          <w:rFonts w:hint="eastAsia" w:ascii="宋体" w:hAnsi="宋体" w:eastAsia="宋体" w:cs="宋体"/>
          <w:spacing w:val="-21"/>
          <w:sz w:val="21"/>
          <w:szCs w:val="21"/>
          <w:highlight w:val="none"/>
        </w:rPr>
        <w:t xml:space="preserve"> 点到 </w:t>
      </w:r>
      <w:r>
        <w:rPr>
          <w:rFonts w:hint="eastAsia" w:ascii="宋体" w:hAnsi="宋体" w:eastAsia="宋体" w:cs="宋体"/>
          <w:sz w:val="21"/>
          <w:szCs w:val="21"/>
          <w:highlight w:val="none"/>
        </w:rPr>
        <w:t>8</w:t>
      </w:r>
      <w:r>
        <w:rPr>
          <w:rFonts w:hint="eastAsia" w:ascii="宋体" w:hAnsi="宋体" w:eastAsia="宋体" w:cs="宋体"/>
          <w:spacing w:val="-8"/>
          <w:sz w:val="21"/>
          <w:szCs w:val="21"/>
          <w:highlight w:val="none"/>
        </w:rPr>
        <w:t xml:space="preserve"> 点内离散。上报重发机制设置为上</w:t>
      </w:r>
      <w:r>
        <w:rPr>
          <w:rFonts w:hint="eastAsia" w:ascii="宋体" w:hAnsi="宋体" w:eastAsia="宋体" w:cs="宋体"/>
          <w:spacing w:val="-7"/>
          <w:sz w:val="21"/>
          <w:szCs w:val="21"/>
          <w:highlight w:val="none"/>
        </w:rPr>
        <w:t xml:space="preserve">报不成功时，水表数据进行重发，重发次数可设，默认 </w:t>
      </w:r>
      <w:r>
        <w:rPr>
          <w:rFonts w:hint="eastAsia" w:ascii="宋体" w:hAnsi="宋体" w:eastAsia="宋体" w:cs="宋体"/>
          <w:sz w:val="21"/>
          <w:szCs w:val="21"/>
          <w:highlight w:val="none"/>
        </w:rPr>
        <w:t>2</w:t>
      </w:r>
      <w:r>
        <w:rPr>
          <w:rFonts w:hint="eastAsia" w:ascii="宋体" w:hAnsi="宋体" w:eastAsia="宋体" w:cs="宋体"/>
          <w:spacing w:val="-10"/>
          <w:sz w:val="21"/>
          <w:szCs w:val="21"/>
          <w:highlight w:val="none"/>
        </w:rPr>
        <w:t xml:space="preserve"> 次，最大可设置为 </w:t>
      </w:r>
      <w:r>
        <w:rPr>
          <w:rFonts w:hint="eastAsia" w:ascii="宋体" w:hAnsi="宋体" w:eastAsia="宋体" w:cs="宋体"/>
          <w:sz w:val="21"/>
          <w:szCs w:val="21"/>
          <w:highlight w:val="none"/>
        </w:rPr>
        <w:t>4</w:t>
      </w:r>
      <w:r>
        <w:rPr>
          <w:rFonts w:hint="eastAsia" w:ascii="宋体" w:hAnsi="宋体" w:eastAsia="宋体" w:cs="宋体"/>
          <w:spacing w:val="-7"/>
          <w:sz w:val="21"/>
          <w:szCs w:val="21"/>
          <w:highlight w:val="none"/>
        </w:rPr>
        <w:t xml:space="preserve"> 次。如需对</w:t>
      </w:r>
      <w:r>
        <w:rPr>
          <w:rFonts w:hint="eastAsia" w:ascii="宋体" w:hAnsi="宋体" w:eastAsia="宋体" w:cs="宋体"/>
          <w:spacing w:val="-5"/>
          <w:sz w:val="21"/>
          <w:szCs w:val="21"/>
          <w:highlight w:val="none"/>
        </w:rPr>
        <w:t>上报机制进行调整，投标人需知会招标人同意后，方可调整。</w:t>
      </w:r>
      <w:r>
        <w:rPr>
          <w:rFonts w:hint="eastAsia" w:ascii="宋体" w:hAnsi="宋体" w:eastAsia="宋体" w:cs="宋体"/>
          <w:sz w:val="21"/>
          <w:szCs w:val="21"/>
          <w:highlight w:val="none"/>
        </w:rPr>
        <w:t xml:space="preserve"> </w:t>
      </w:r>
    </w:p>
    <w:p w14:paraId="43FF1F5D">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水表底数设置：通过近端手持终端设备进行水表底数设置，保证电子读数与水表机械读数同步，手持终端设备与电子装置之间通过红外端口进行通信。</w:t>
      </w:r>
    </w:p>
    <w:p w14:paraId="45AEF7AB">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电子地址号设置：</w:t>
      </w:r>
      <w:r>
        <w:rPr>
          <w:rFonts w:hint="eastAsia" w:ascii="宋体" w:hAnsi="宋体" w:eastAsia="宋体" w:cs="宋体"/>
          <w:sz w:val="21"/>
          <w:szCs w:val="21"/>
          <w:highlight w:val="none"/>
          <w:lang w:eastAsia="zh-CN"/>
        </w:rPr>
        <w:t>可</w:t>
      </w:r>
      <w:r>
        <w:rPr>
          <w:rFonts w:hint="eastAsia" w:ascii="宋体" w:hAnsi="宋体" w:eastAsia="宋体" w:cs="宋体"/>
          <w:sz w:val="21"/>
          <w:szCs w:val="21"/>
          <w:highlight w:val="none"/>
        </w:rPr>
        <w:t>通过近端手持终端设备设置水表电子地址号。</w:t>
      </w:r>
    </w:p>
    <w:p w14:paraId="5242814C">
      <w:pPr>
        <w:keepNext w:val="0"/>
        <w:keepLines w:val="0"/>
        <w:pageBreakBefore w:val="0"/>
        <w:numPr>
          <w:ilvl w:val="0"/>
          <w:numId w:val="5"/>
        </w:numPr>
        <w:kinsoku/>
        <w:wordWrap/>
        <w:overflowPunct/>
        <w:topLinePunct w:val="0"/>
        <w:autoSpaceDE/>
        <w:autoSpaceDN/>
        <w:bidi w:val="0"/>
        <w:spacing w:line="0" w:lineRule="atLeas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IP、端口设置：应通过</w:t>
      </w:r>
      <w:r>
        <w:rPr>
          <w:rFonts w:hint="eastAsia" w:ascii="宋体" w:hAnsi="宋体" w:eastAsia="宋体" w:cs="宋体"/>
          <w:sz w:val="21"/>
          <w:szCs w:val="21"/>
          <w:highlight w:val="none"/>
          <w:lang w:eastAsia="zh-CN"/>
        </w:rPr>
        <w:t>软件</w:t>
      </w:r>
      <w:r>
        <w:rPr>
          <w:rFonts w:hint="eastAsia" w:ascii="宋体" w:hAnsi="宋体" w:eastAsia="宋体" w:cs="宋体"/>
          <w:sz w:val="21"/>
          <w:szCs w:val="21"/>
          <w:highlight w:val="none"/>
        </w:rPr>
        <w:t>平台或近端手持终端设备进行IP地址和端口设置。</w:t>
      </w:r>
    </w:p>
    <w:p w14:paraId="1DDB62DE">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上报重发机制设置：如发生上报不成功，水表数据应进行重发，默认</w:t>
      </w:r>
      <w:r>
        <w:rPr>
          <w:rFonts w:hint="eastAsia" w:ascii="宋体" w:hAnsi="宋体" w:eastAsia="宋体" w:cs="宋体"/>
          <w:sz w:val="21"/>
          <w:szCs w:val="21"/>
          <w:highlight w:val="none"/>
          <w:lang w:eastAsia="zh-CN"/>
        </w:rPr>
        <w:t>重发</w:t>
      </w:r>
      <w:r>
        <w:rPr>
          <w:rFonts w:hint="eastAsia" w:ascii="宋体" w:hAnsi="宋体" w:eastAsia="宋体" w:cs="宋体"/>
          <w:sz w:val="21"/>
          <w:szCs w:val="21"/>
          <w:highlight w:val="none"/>
        </w:rPr>
        <w:t>2次。</w:t>
      </w:r>
    </w:p>
    <w:p w14:paraId="25456FF4">
      <w:pPr>
        <w:keepNext w:val="0"/>
        <w:keepLines w:val="0"/>
        <w:pageBreakBefore w:val="0"/>
        <w:numPr>
          <w:ilvl w:val="0"/>
          <w:numId w:val="5"/>
        </w:numPr>
        <w:kinsoku/>
        <w:wordWrap/>
        <w:overflowPunct/>
        <w:topLinePunct w:val="0"/>
        <w:autoSpaceDE/>
        <w:autoSpaceDN/>
        <w:bidi w:val="0"/>
        <w:spacing w:line="0" w:lineRule="atLeas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告警</w:t>
      </w:r>
      <w:r>
        <w:rPr>
          <w:rFonts w:hint="eastAsia" w:ascii="宋体" w:hAnsi="宋体" w:eastAsia="宋体" w:cs="宋体"/>
          <w:sz w:val="21"/>
          <w:szCs w:val="21"/>
          <w:highlight w:val="none"/>
          <w:lang w:eastAsia="zh-CN"/>
        </w:rPr>
        <w:t>功能</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具有</w:t>
      </w:r>
      <w:r>
        <w:rPr>
          <w:rFonts w:hint="eastAsia" w:ascii="宋体" w:hAnsi="宋体" w:eastAsia="宋体" w:cs="宋体"/>
          <w:sz w:val="21"/>
          <w:szCs w:val="21"/>
          <w:highlight w:val="none"/>
        </w:rPr>
        <w:t>低电压告警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过流告警</w:t>
      </w:r>
      <w:r>
        <w:rPr>
          <w:rFonts w:hint="eastAsia" w:ascii="宋体" w:hAnsi="宋体" w:cs="宋体"/>
          <w:sz w:val="21"/>
          <w:szCs w:val="21"/>
          <w:highlight w:val="none"/>
          <w:lang w:val="en-US" w:eastAsia="zh-CN"/>
        </w:rPr>
        <w:t>、反流告警</w:t>
      </w:r>
      <w:r>
        <w:rPr>
          <w:rFonts w:hint="eastAsia" w:ascii="宋体" w:hAnsi="宋体" w:eastAsia="宋体" w:cs="宋体"/>
          <w:sz w:val="21"/>
          <w:szCs w:val="21"/>
          <w:highlight w:val="none"/>
        </w:rPr>
        <w:t>。</w:t>
      </w:r>
    </w:p>
    <w:p w14:paraId="0A409632">
      <w:pPr>
        <w:keepNext w:val="0"/>
        <w:keepLines w:val="0"/>
        <w:pageBreakBefore w:val="0"/>
        <w:numPr>
          <w:ilvl w:val="0"/>
          <w:numId w:val="5"/>
        </w:numPr>
        <w:kinsoku/>
        <w:wordWrap/>
        <w:overflowPunct/>
        <w:topLinePunct w:val="0"/>
        <w:autoSpaceDE/>
        <w:autoSpaceDN/>
        <w:bidi w:val="0"/>
        <w:spacing w:line="0" w:lineRule="atLeast"/>
        <w:textAlignment w:val="auto"/>
        <w:rPr>
          <w:rFonts w:hint="eastAsia"/>
          <w:sz w:val="21"/>
          <w:szCs w:val="21"/>
          <w:highlight w:val="none"/>
          <w:lang w:val="en-US" w:eastAsia="zh-CN"/>
        </w:rPr>
      </w:pPr>
      <w:r>
        <w:rPr>
          <w:rFonts w:hint="eastAsia" w:ascii="宋体" w:hAnsi="宋体" w:eastAsia="宋体" w:cs="宋体"/>
          <w:color w:val="auto"/>
          <w:sz w:val="21"/>
          <w:szCs w:val="21"/>
          <w:highlight w:val="none"/>
        </w:rPr>
        <w:t>低电压告警：电池低电压时，应默认随周期上报数据进行低电压告警，支持上报当前电池电压。当开启立即告警时，</w:t>
      </w:r>
      <w:r>
        <w:rPr>
          <w:rFonts w:hint="eastAsia" w:ascii="宋体" w:hAnsi="宋体" w:cs="宋体"/>
          <w:color w:val="auto"/>
          <w:sz w:val="21"/>
          <w:szCs w:val="21"/>
          <w:highlight w:val="none"/>
          <w:lang w:val="en-US" w:eastAsia="zh-CN"/>
        </w:rPr>
        <w:t>每日仅在首次发生时立即唤醒水表主动上报一次，并且</w:t>
      </w:r>
      <w:r>
        <w:rPr>
          <w:rFonts w:hint="eastAsia" w:ascii="宋体" w:hAnsi="宋体" w:eastAsia="宋体" w:cs="宋体"/>
          <w:color w:val="auto"/>
          <w:sz w:val="21"/>
          <w:szCs w:val="21"/>
          <w:highlight w:val="none"/>
        </w:rPr>
        <w:t>随周期上报数据一起上报</w:t>
      </w:r>
      <w:r>
        <w:rPr>
          <w:rFonts w:hint="eastAsia" w:ascii="宋体" w:hAnsi="宋体" w:cs="宋体"/>
          <w:color w:val="auto"/>
          <w:sz w:val="21"/>
          <w:szCs w:val="21"/>
          <w:highlight w:val="none"/>
          <w:lang w:eastAsia="zh-CN"/>
        </w:rPr>
        <w:t>。</w:t>
      </w:r>
    </w:p>
    <w:p w14:paraId="047344DC">
      <w:pPr>
        <w:keepNext w:val="0"/>
        <w:keepLines w:val="0"/>
        <w:pageBreakBefore w:val="0"/>
        <w:numPr>
          <w:ilvl w:val="0"/>
          <w:numId w:val="5"/>
        </w:numPr>
        <w:kinsoku/>
        <w:wordWrap/>
        <w:overflowPunct/>
        <w:topLinePunct w:val="0"/>
        <w:autoSpaceDE/>
        <w:autoSpaceDN/>
        <w:bidi w:val="0"/>
        <w:spacing w:line="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5"/>
          <w:sz w:val="21"/>
          <w:szCs w:val="21"/>
          <w:highlight w:val="none"/>
        </w:rPr>
        <w:t>过流流量报警：水表</w:t>
      </w:r>
      <w:r>
        <w:rPr>
          <w:rFonts w:hint="eastAsia" w:ascii="宋体" w:hAnsi="宋体" w:eastAsia="宋体" w:cs="宋体"/>
          <w:spacing w:val="-3"/>
          <w:sz w:val="21"/>
          <w:szCs w:val="21"/>
          <w:highlight w:val="none"/>
        </w:rPr>
        <w:t>（</w:t>
      </w:r>
      <w:r>
        <w:rPr>
          <w:rFonts w:hint="eastAsia" w:ascii="宋体" w:hAnsi="宋体" w:eastAsia="宋体" w:cs="宋体"/>
          <w:spacing w:val="-15"/>
          <w:sz w:val="21"/>
          <w:szCs w:val="21"/>
          <w:highlight w:val="none"/>
        </w:rPr>
        <w:t xml:space="preserve">默认 </w:t>
      </w:r>
      <w:r>
        <w:rPr>
          <w:rFonts w:hint="eastAsia" w:ascii="宋体" w:hAnsi="宋体" w:eastAsia="宋体" w:cs="宋体"/>
          <w:sz w:val="21"/>
          <w:szCs w:val="21"/>
          <w:highlight w:val="none"/>
        </w:rPr>
        <w:t>30</w:t>
      </w:r>
      <w:r>
        <w:rPr>
          <w:rFonts w:hint="eastAsia" w:ascii="宋体" w:hAnsi="宋体" w:eastAsia="宋体" w:cs="宋体"/>
          <w:spacing w:val="-14"/>
          <w:sz w:val="21"/>
          <w:szCs w:val="21"/>
          <w:highlight w:val="none"/>
        </w:rPr>
        <w:t xml:space="preserve"> 分钟</w:t>
      </w:r>
      <w:r>
        <w:rPr>
          <w:rFonts w:hint="eastAsia" w:ascii="宋体" w:hAnsi="宋体" w:eastAsia="宋体" w:cs="宋体"/>
          <w:spacing w:val="-13"/>
          <w:sz w:val="21"/>
          <w:szCs w:val="21"/>
          <w:highlight w:val="none"/>
        </w:rPr>
        <w:t>）</w:t>
      </w:r>
      <w:r>
        <w:rPr>
          <w:rFonts w:hint="eastAsia" w:ascii="宋体" w:hAnsi="宋体" w:eastAsia="宋体" w:cs="宋体"/>
          <w:spacing w:val="-4"/>
          <w:sz w:val="21"/>
          <w:szCs w:val="21"/>
          <w:highlight w:val="none"/>
        </w:rPr>
        <w:t>持续流量＞过流报警阀值</w:t>
      </w:r>
      <w:r>
        <w:rPr>
          <w:rFonts w:hint="eastAsia" w:ascii="宋体" w:hAnsi="宋体" w:eastAsia="宋体" w:cs="宋体"/>
          <w:sz w:val="21"/>
          <w:szCs w:val="21"/>
          <w:highlight w:val="none"/>
        </w:rPr>
        <w:t>（</w:t>
      </w:r>
      <w:r>
        <w:rPr>
          <w:rFonts w:hint="eastAsia" w:ascii="宋体" w:hAnsi="宋体" w:eastAsia="宋体" w:cs="宋体"/>
          <w:spacing w:val="-14"/>
          <w:sz w:val="21"/>
          <w:szCs w:val="21"/>
          <w:highlight w:val="none"/>
        </w:rPr>
        <w:t xml:space="preserve">默认 </w:t>
      </w:r>
      <w:r>
        <w:rPr>
          <w:rFonts w:hint="eastAsia" w:ascii="宋体" w:hAnsi="宋体" w:eastAsia="宋体" w:cs="宋体"/>
          <w:spacing w:val="-6"/>
          <w:sz w:val="21"/>
          <w:szCs w:val="21"/>
          <w:highlight w:val="none"/>
        </w:rPr>
        <w:t>Q4）</w:t>
      </w:r>
      <w:r>
        <w:rPr>
          <w:rFonts w:hint="eastAsia" w:ascii="宋体" w:hAnsi="宋体" w:eastAsia="宋体" w:cs="宋体"/>
          <w:spacing w:val="-3"/>
          <w:sz w:val="21"/>
          <w:szCs w:val="21"/>
          <w:highlight w:val="none"/>
        </w:rPr>
        <w:t>，默认随周</w:t>
      </w:r>
      <w:r>
        <w:rPr>
          <w:rFonts w:hint="eastAsia" w:ascii="宋体" w:hAnsi="宋体" w:eastAsia="宋体" w:cs="宋体"/>
          <w:spacing w:val="-4"/>
          <w:sz w:val="21"/>
          <w:szCs w:val="21"/>
          <w:highlight w:val="none"/>
        </w:rPr>
        <w:t>期上报数据进行报警。当发生立即报警时，每日仅在首次发生时立即唤醒水表主动上报一</w:t>
      </w:r>
      <w:r>
        <w:rPr>
          <w:rFonts w:hint="eastAsia" w:ascii="宋体" w:hAnsi="宋体" w:eastAsia="宋体" w:cs="宋体"/>
          <w:spacing w:val="-3"/>
          <w:sz w:val="21"/>
          <w:szCs w:val="21"/>
          <w:highlight w:val="none"/>
        </w:rPr>
        <w:t>次，并且随周期上报数据一起上报。</w:t>
      </w:r>
    </w:p>
    <w:p w14:paraId="6440A081">
      <w:pPr>
        <w:keepNext w:val="0"/>
        <w:keepLines w:val="0"/>
        <w:pageBreakBefore w:val="0"/>
        <w:numPr>
          <w:ilvl w:val="0"/>
          <w:numId w:val="5"/>
        </w:numPr>
        <w:kinsoku/>
        <w:wordWrap/>
        <w:overflowPunct/>
        <w:topLinePunct w:val="0"/>
        <w:autoSpaceDE/>
        <w:autoSpaceDN/>
        <w:bidi w:val="0"/>
        <w:spacing w:line="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5"/>
          <w:sz w:val="21"/>
          <w:szCs w:val="21"/>
          <w:highlight w:val="none"/>
          <w:lang w:val="en-US" w:eastAsia="zh-CN"/>
        </w:rPr>
        <w:t>反流流量告警：</w:t>
      </w:r>
      <w:r>
        <w:rPr>
          <w:rFonts w:hint="eastAsia" w:ascii="宋体" w:hAnsi="宋体" w:eastAsia="宋体" w:cs="宋体"/>
          <w:spacing w:val="-5"/>
          <w:sz w:val="21"/>
          <w:szCs w:val="21"/>
          <w:highlight w:val="none"/>
        </w:rPr>
        <w:t>水表</w:t>
      </w:r>
      <w:r>
        <w:rPr>
          <w:rFonts w:hint="eastAsia" w:ascii="宋体" w:hAnsi="宋体" w:eastAsia="宋体" w:cs="宋体"/>
          <w:spacing w:val="-3"/>
          <w:sz w:val="21"/>
          <w:szCs w:val="21"/>
          <w:highlight w:val="none"/>
        </w:rPr>
        <w:t>（</w:t>
      </w:r>
      <w:r>
        <w:rPr>
          <w:rFonts w:hint="eastAsia" w:ascii="宋体" w:hAnsi="宋体" w:eastAsia="宋体" w:cs="宋体"/>
          <w:spacing w:val="-15"/>
          <w:sz w:val="21"/>
          <w:szCs w:val="21"/>
          <w:highlight w:val="none"/>
        </w:rPr>
        <w:t xml:space="preserve">默认 </w:t>
      </w:r>
      <w:r>
        <w:rPr>
          <w:rFonts w:hint="eastAsia" w:ascii="宋体" w:hAnsi="宋体" w:eastAsia="宋体" w:cs="宋体"/>
          <w:sz w:val="21"/>
          <w:szCs w:val="21"/>
          <w:highlight w:val="none"/>
        </w:rPr>
        <w:t>30</w:t>
      </w:r>
      <w:r>
        <w:rPr>
          <w:rFonts w:hint="eastAsia" w:ascii="宋体" w:hAnsi="宋体" w:eastAsia="宋体" w:cs="宋体"/>
          <w:spacing w:val="-14"/>
          <w:sz w:val="21"/>
          <w:szCs w:val="21"/>
          <w:highlight w:val="none"/>
        </w:rPr>
        <w:t xml:space="preserve"> 分钟</w:t>
      </w:r>
      <w:r>
        <w:rPr>
          <w:rFonts w:hint="eastAsia" w:ascii="宋体" w:hAnsi="宋体" w:eastAsia="宋体" w:cs="宋体"/>
          <w:spacing w:val="-13"/>
          <w:sz w:val="21"/>
          <w:szCs w:val="21"/>
          <w:highlight w:val="none"/>
        </w:rPr>
        <w:t>）</w:t>
      </w:r>
      <w:r>
        <w:rPr>
          <w:rFonts w:hint="eastAsia" w:ascii="宋体" w:hAnsi="宋体" w:eastAsia="宋体" w:cs="宋体"/>
          <w:spacing w:val="-4"/>
          <w:sz w:val="21"/>
          <w:szCs w:val="21"/>
          <w:highlight w:val="none"/>
        </w:rPr>
        <w:t>持续反流流量＞反流报警阀值</w:t>
      </w:r>
      <w:r>
        <w:rPr>
          <w:rFonts w:hint="eastAsia" w:ascii="宋体" w:hAnsi="宋体" w:eastAsia="宋体" w:cs="宋体"/>
          <w:sz w:val="21"/>
          <w:szCs w:val="21"/>
          <w:highlight w:val="none"/>
        </w:rPr>
        <w:t>（</w:t>
      </w:r>
      <w:r>
        <w:rPr>
          <w:rFonts w:hint="eastAsia" w:ascii="宋体" w:hAnsi="宋体" w:eastAsia="宋体" w:cs="宋体"/>
          <w:spacing w:val="-14"/>
          <w:sz w:val="21"/>
          <w:szCs w:val="21"/>
          <w:highlight w:val="none"/>
        </w:rPr>
        <w:t xml:space="preserve">默认 </w:t>
      </w:r>
      <w:r>
        <w:rPr>
          <w:rFonts w:hint="eastAsia" w:ascii="宋体" w:hAnsi="宋体" w:eastAsia="宋体" w:cs="宋体"/>
          <w:spacing w:val="-6"/>
          <w:sz w:val="21"/>
          <w:szCs w:val="21"/>
          <w:highlight w:val="none"/>
        </w:rPr>
        <w:t>Q2）</w:t>
      </w:r>
      <w:r>
        <w:rPr>
          <w:rFonts w:hint="eastAsia" w:ascii="宋体" w:hAnsi="宋体" w:eastAsia="宋体" w:cs="宋体"/>
          <w:spacing w:val="-2"/>
          <w:sz w:val="21"/>
          <w:szCs w:val="21"/>
          <w:highlight w:val="none"/>
        </w:rPr>
        <w:t>，默认</w:t>
      </w:r>
      <w:r>
        <w:rPr>
          <w:rFonts w:hint="eastAsia" w:ascii="宋体" w:hAnsi="宋体" w:eastAsia="宋体" w:cs="宋体"/>
          <w:spacing w:val="-3"/>
          <w:sz w:val="21"/>
          <w:szCs w:val="21"/>
          <w:highlight w:val="none"/>
        </w:rPr>
        <w:t>随周期上报数据进行报警。当发生立即报警时，每日仅在首次发生时立即唤醒水表主动上报一次，并且随周期上报数据一起上报。</w:t>
      </w:r>
    </w:p>
    <w:p w14:paraId="4ACF814C">
      <w:pPr>
        <w:keepNext w:val="0"/>
        <w:keepLines w:val="0"/>
        <w:pageBreakBefore w:val="0"/>
        <w:numPr>
          <w:ilvl w:val="0"/>
          <w:numId w:val="5"/>
        </w:numPr>
        <w:kinsoku/>
        <w:wordWrap/>
        <w:overflowPunct/>
        <w:topLinePunct w:val="0"/>
        <w:autoSpaceDE/>
        <w:autoSpaceDN/>
        <w:bidi w:val="0"/>
        <w:spacing w:line="0" w:lineRule="atLeas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时间校对：数据周期上报时，通过NB-IoT芯片进行校对。</w:t>
      </w:r>
    </w:p>
    <w:p w14:paraId="7EDBF5BC">
      <w:pPr>
        <w:pStyle w:val="34"/>
        <w:keepNext w:val="0"/>
        <w:keepLines w:val="0"/>
        <w:pageBreakBefore w:val="0"/>
        <w:numPr>
          <w:ilvl w:val="0"/>
          <w:numId w:val="0"/>
        </w:numPr>
        <w:kinsoku/>
        <w:wordWrap/>
        <w:overflowPunct/>
        <w:topLinePunct w:val="0"/>
        <w:autoSpaceDE/>
        <w:autoSpaceDN/>
        <w:bidi w:val="0"/>
        <w:adjustRightInd w:val="0"/>
        <w:snapToGrid w:val="0"/>
        <w:spacing w:line="0" w:lineRule="atLeast"/>
        <w:ind w:leftChars="0" w:firstLine="420" w:firstLine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2.</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rPr>
        <w:t>安装要求</w:t>
      </w:r>
    </w:p>
    <w:p w14:paraId="3F65CFA2">
      <w:pPr>
        <w:keepNext w:val="0"/>
        <w:keepLines w:val="0"/>
        <w:pageBreakBefore w:val="0"/>
        <w:numPr>
          <w:ilvl w:val="0"/>
          <w:numId w:val="0"/>
        </w:numPr>
        <w:kinsoku/>
        <w:wordWrap/>
        <w:overflowPunct/>
        <w:topLinePunct w:val="0"/>
        <w:autoSpaceDE/>
        <w:autoSpaceDN/>
        <w:bidi w:val="0"/>
        <w:spacing w:line="0" w:lineRule="atLeast"/>
        <w:ind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2.3.1.</w:t>
      </w:r>
      <w:r>
        <w:rPr>
          <w:rFonts w:hint="eastAsia" w:ascii="宋体" w:hAnsi="宋体" w:eastAsia="宋体" w:cs="宋体"/>
          <w:sz w:val="21"/>
          <w:szCs w:val="21"/>
          <w:highlight w:val="none"/>
        </w:rPr>
        <w:t>安装方式：</w:t>
      </w:r>
      <w:r>
        <w:rPr>
          <w:rFonts w:hint="eastAsia" w:ascii="宋体" w:hAnsi="宋体" w:eastAsia="宋体" w:cs="宋体"/>
          <w:sz w:val="21"/>
          <w:szCs w:val="21"/>
          <w:highlight w:val="none"/>
          <w:lang w:val="en-US" w:eastAsia="zh-CN"/>
        </w:rPr>
        <w:t>水平</w:t>
      </w:r>
      <w:r>
        <w:rPr>
          <w:rFonts w:hint="eastAsia" w:ascii="宋体" w:hAnsi="宋体" w:eastAsia="宋体" w:cs="宋体"/>
          <w:sz w:val="21"/>
          <w:szCs w:val="21"/>
          <w:highlight w:val="none"/>
        </w:rPr>
        <w:t>安装</w:t>
      </w:r>
    </w:p>
    <w:p w14:paraId="7E692636">
      <w:pPr>
        <w:keepNext w:val="0"/>
        <w:keepLines w:val="0"/>
        <w:pageBreakBefore w:val="0"/>
        <w:widowControl/>
        <w:shd w:val="clear" w:color="auto" w:fill="FFFFFF"/>
        <w:kinsoku/>
        <w:wordWrap/>
        <w:overflowPunct/>
        <w:topLinePunct w:val="0"/>
        <w:autoSpaceDE/>
        <w:autoSpaceDN/>
        <w:bidi w:val="0"/>
        <w:spacing w:line="0" w:lineRule="atLeast"/>
        <w:ind w:firstLine="420" w:firstLineChars="200"/>
        <w:textAlignment w:val="auto"/>
        <w:rPr>
          <w:rFonts w:hint="eastAsia"/>
          <w:sz w:val="21"/>
          <w:szCs w:val="21"/>
          <w:highlight w:val="none"/>
          <w:lang w:val="en-US" w:eastAsia="zh-CN"/>
        </w:rPr>
      </w:pPr>
      <w:r>
        <w:rPr>
          <w:rFonts w:hint="eastAsia" w:ascii="宋体" w:hAnsi="宋体" w:cs="宋体"/>
          <w:sz w:val="21"/>
          <w:szCs w:val="21"/>
          <w:highlight w:val="none"/>
          <w:lang w:val="en-US" w:eastAsia="zh-CN"/>
        </w:rPr>
        <w:t>2.3.2.</w:t>
      </w:r>
      <w:r>
        <w:rPr>
          <w:rFonts w:hint="eastAsia" w:ascii="宋体" w:hAnsi="宋体" w:eastAsia="宋体" w:cs="宋体"/>
          <w:sz w:val="21"/>
          <w:szCs w:val="21"/>
          <w:highlight w:val="none"/>
        </w:rPr>
        <w:t>尺寸要求：水表长度为国标GB/T778规定长度。其余尺寸及接管螺纹符合GB/T778要求。</w:t>
      </w:r>
    </w:p>
    <w:p w14:paraId="1587EF3B">
      <w:pPr>
        <w:pageBreakBefore w:val="0"/>
        <w:numPr>
          <w:ilvl w:val="0"/>
          <w:numId w:val="6"/>
        </w:numPr>
        <w:kinsoku/>
        <w:wordWrap/>
        <w:topLinePunct w:val="0"/>
        <w:bidi w:val="0"/>
        <w:spacing w:line="0" w:lineRule="atLeast"/>
        <w:ind w:firstLine="422" w:firstLineChars="200"/>
        <w:rPr>
          <w:rStyle w:val="28"/>
          <w:rFonts w:hint="eastAsia" w:ascii="宋体" w:hAnsi="宋体" w:cs="宋体"/>
          <w:b/>
          <w:bCs/>
          <w:color w:val="auto"/>
          <w:sz w:val="21"/>
          <w:szCs w:val="21"/>
          <w:highlight w:val="none"/>
          <w:vertAlign w:val="baseline"/>
          <w:lang w:val="en-US" w:eastAsia="zh-CN" w:bidi="ar-SA"/>
        </w:rPr>
      </w:pPr>
      <w:r>
        <w:rPr>
          <w:rStyle w:val="28"/>
          <w:rFonts w:hint="eastAsia" w:ascii="宋体" w:hAnsi="宋体" w:cs="宋体"/>
          <w:b/>
          <w:bCs/>
          <w:color w:val="auto"/>
          <w:sz w:val="21"/>
          <w:szCs w:val="21"/>
          <w:highlight w:val="none"/>
          <w:vertAlign w:val="baseline"/>
          <w:lang w:val="en-US" w:eastAsia="zh-CN" w:bidi="ar-SA"/>
        </w:rPr>
        <w:t>DN15旋翼液封冷水机械水表、DN15旋翼式NB远传水表通用要求</w:t>
      </w:r>
    </w:p>
    <w:p w14:paraId="5B694D68">
      <w:pPr>
        <w:pageBreakBefore w:val="0"/>
        <w:numPr>
          <w:ilvl w:val="0"/>
          <w:numId w:val="0"/>
        </w:numPr>
        <w:kinsoku/>
        <w:wordWrap/>
        <w:topLinePunct w:val="0"/>
        <w:bidi w:val="0"/>
        <w:spacing w:line="0" w:lineRule="atLeast"/>
        <w:rPr>
          <w:rFonts w:hint="eastAsia" w:ascii="宋体" w:hAnsi="宋体" w:eastAsia="宋体" w:cs="宋体"/>
          <w:color w:val="F79646"/>
          <w:sz w:val="21"/>
          <w:szCs w:val="21"/>
          <w:highlight w:val="none"/>
        </w:rPr>
      </w:pPr>
    </w:p>
    <w:p w14:paraId="63D2114E">
      <w:pPr>
        <w:pageBreakBefore w:val="0"/>
        <w:numPr>
          <w:ilvl w:val="0"/>
          <w:numId w:val="0"/>
        </w:numPr>
        <w:kinsoku/>
        <w:wordWrap/>
        <w:topLinePunct w:val="0"/>
        <w:bidi w:val="0"/>
        <w:spacing w:line="0" w:lineRule="atLeast"/>
        <w:rPr>
          <w:rFonts w:hint="eastAsia"/>
          <w:color w:val="auto"/>
          <w:sz w:val="21"/>
          <w:szCs w:val="21"/>
          <w:highlight w:val="none"/>
          <w:lang w:val="zh-CN"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产品流量比值及参数</w:t>
      </w:r>
    </w:p>
    <w:tbl>
      <w:tblPr>
        <w:tblStyle w:val="19"/>
        <w:tblpPr w:leftFromText="180" w:rightFromText="180" w:vertAnchor="text" w:horzAnchor="page" w:tblpX="1510" w:tblpY="22"/>
        <w:tblOverlap w:val="never"/>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250"/>
        <w:gridCol w:w="1920"/>
        <w:gridCol w:w="3194"/>
        <w:gridCol w:w="1217"/>
      </w:tblGrid>
      <w:tr w14:paraId="1CE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97" w:type="dxa"/>
            <w:noWrap w:val="0"/>
            <w:vAlign w:val="center"/>
          </w:tcPr>
          <w:p w14:paraId="3E36A913">
            <w:pPr>
              <w:pageBreakBefore w:val="0"/>
              <w:kinsoku/>
              <w:wordWrap/>
              <w:topLinePunct w:val="0"/>
              <w:bidi w:val="0"/>
              <w:spacing w:line="0" w:lineRule="atLeast"/>
              <w:jc w:val="center"/>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标称口径</w:t>
            </w:r>
          </w:p>
        </w:tc>
        <w:tc>
          <w:tcPr>
            <w:tcW w:w="1250" w:type="dxa"/>
            <w:noWrap w:val="0"/>
            <w:vAlign w:val="center"/>
          </w:tcPr>
          <w:p w14:paraId="20926A09">
            <w:pPr>
              <w:pageBreakBefore w:val="0"/>
              <w:kinsoku/>
              <w:wordWrap/>
              <w:topLinePunct w:val="0"/>
              <w:bidi w:val="0"/>
              <w:spacing w:line="0" w:lineRule="atLeast"/>
              <w:jc w:val="center"/>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常用流量（Q3）</w:t>
            </w:r>
          </w:p>
        </w:tc>
        <w:tc>
          <w:tcPr>
            <w:tcW w:w="1920" w:type="dxa"/>
            <w:noWrap w:val="0"/>
            <w:vAlign w:val="center"/>
          </w:tcPr>
          <w:p w14:paraId="5CA1FE7A">
            <w:pPr>
              <w:pageBreakBefore w:val="0"/>
              <w:kinsoku/>
              <w:wordWrap/>
              <w:topLinePunct w:val="0"/>
              <w:bidi w:val="0"/>
              <w:spacing w:line="0" w:lineRule="atLeast"/>
              <w:jc w:val="center"/>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流量比值</w:t>
            </w:r>
          </w:p>
        </w:tc>
        <w:tc>
          <w:tcPr>
            <w:tcW w:w="3194" w:type="dxa"/>
            <w:noWrap w:val="0"/>
            <w:vAlign w:val="center"/>
          </w:tcPr>
          <w:p w14:paraId="10314E3D">
            <w:pPr>
              <w:pageBreakBefore w:val="0"/>
              <w:kinsoku/>
              <w:wordWrap/>
              <w:topLinePunct w:val="0"/>
              <w:bidi w:val="0"/>
              <w:spacing w:line="0" w:lineRule="atLeast"/>
              <w:jc w:val="center"/>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w:t>
            </w:r>
          </w:p>
        </w:tc>
        <w:tc>
          <w:tcPr>
            <w:tcW w:w="1217" w:type="dxa"/>
            <w:noWrap w:val="0"/>
            <w:vAlign w:val="center"/>
          </w:tcPr>
          <w:p w14:paraId="6145B406">
            <w:pPr>
              <w:pageBreakBefore w:val="0"/>
              <w:kinsoku/>
              <w:wordWrap/>
              <w:topLinePunct w:val="0"/>
              <w:bidi w:val="0"/>
              <w:spacing w:line="0" w:lineRule="atLeast"/>
              <w:jc w:val="center"/>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准确度</w:t>
            </w:r>
          </w:p>
        </w:tc>
      </w:tr>
      <w:tr w14:paraId="0759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7" w:type="dxa"/>
            <w:noWrap w:val="0"/>
            <w:vAlign w:val="center"/>
          </w:tcPr>
          <w:p w14:paraId="59DA11D2">
            <w:pPr>
              <w:pageBreakBefore w:val="0"/>
              <w:kinsoku/>
              <w:wordWrap/>
              <w:topLinePunct w:val="0"/>
              <w:bidi w:val="0"/>
              <w:spacing w:line="0" w:lineRule="atLeast"/>
              <w:jc w:val="center"/>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DN15 mm</w:t>
            </w:r>
          </w:p>
        </w:tc>
        <w:tc>
          <w:tcPr>
            <w:tcW w:w="1250" w:type="dxa"/>
            <w:noWrap w:val="0"/>
            <w:vAlign w:val="center"/>
          </w:tcPr>
          <w:p w14:paraId="064BA278">
            <w:pPr>
              <w:pageBreakBefore w:val="0"/>
              <w:kinsoku/>
              <w:wordWrap/>
              <w:topLinePunct w:val="0"/>
              <w:bidi w:val="0"/>
              <w:spacing w:line="0" w:lineRule="atLeast"/>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1920" w:type="dxa"/>
            <w:noWrap w:val="0"/>
            <w:vAlign w:val="center"/>
          </w:tcPr>
          <w:p w14:paraId="5A05A330">
            <w:pPr>
              <w:pageBreakBefore w:val="0"/>
              <w:kinsoku/>
              <w:wordWrap/>
              <w:topLinePunct w:val="0"/>
              <w:bidi w:val="0"/>
              <w:spacing w:line="0" w:lineRule="atLeast"/>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Q3/Q1≥100,</w:t>
            </w:r>
          </w:p>
          <w:p w14:paraId="6C8C2E90">
            <w:pPr>
              <w:pageBreakBefore w:val="0"/>
              <w:kinsoku/>
              <w:wordWrap/>
              <w:topLinePunct w:val="0"/>
              <w:bidi w:val="0"/>
              <w:spacing w:line="0" w:lineRule="atLeast"/>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Q2/Q1=1.6</w:t>
            </w:r>
          </w:p>
        </w:tc>
        <w:tc>
          <w:tcPr>
            <w:tcW w:w="3194" w:type="dxa"/>
            <w:noWrap w:val="0"/>
            <w:vAlign w:val="center"/>
          </w:tcPr>
          <w:p w14:paraId="646949BD">
            <w:pPr>
              <w:pageBreakBefore w:val="0"/>
              <w:kinsoku/>
              <w:wordWrap/>
              <w:topLinePunct w:val="0"/>
              <w:bidi w:val="0"/>
              <w:spacing w:line="0" w:lineRule="atLeast"/>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温度等级：T30   </w:t>
            </w:r>
          </w:p>
          <w:p w14:paraId="397B2968">
            <w:pPr>
              <w:pageBreakBefore w:val="0"/>
              <w:kinsoku/>
              <w:wordWrap/>
              <w:topLinePunct w:val="0"/>
              <w:bidi w:val="0"/>
              <w:spacing w:line="0" w:lineRule="atLeast"/>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压力等级：MAP10   </w:t>
            </w:r>
          </w:p>
          <w:p w14:paraId="26BA5AD6">
            <w:pPr>
              <w:pageBreakBefore w:val="0"/>
              <w:kinsoku/>
              <w:wordWrap/>
              <w:topLinePunct w:val="0"/>
              <w:bidi w:val="0"/>
              <w:spacing w:line="0" w:lineRule="atLeast"/>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压力损失等级：△p63</w:t>
            </w:r>
          </w:p>
          <w:p w14:paraId="7FEF9ACF">
            <w:pPr>
              <w:pageBreakBefore w:val="0"/>
              <w:kinsoku/>
              <w:wordWrap/>
              <w:topLinePunct w:val="0"/>
              <w:bidi w:val="0"/>
              <w:spacing w:line="0" w:lineRule="atLeast"/>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上游流场敏感度等级：U10     </w:t>
            </w:r>
          </w:p>
          <w:p w14:paraId="026D4D35">
            <w:pPr>
              <w:pageBreakBefore w:val="0"/>
              <w:kinsoku/>
              <w:wordWrap/>
              <w:topLinePunct w:val="0"/>
              <w:bidi w:val="0"/>
              <w:spacing w:line="0" w:lineRule="atLeast"/>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下游流场敏感度等级：D5  </w:t>
            </w:r>
          </w:p>
        </w:tc>
        <w:tc>
          <w:tcPr>
            <w:tcW w:w="1217" w:type="dxa"/>
            <w:noWrap w:val="0"/>
            <w:vAlign w:val="center"/>
          </w:tcPr>
          <w:p w14:paraId="46079CE1">
            <w:pPr>
              <w:pageBreakBefore w:val="0"/>
              <w:kinsoku/>
              <w:wordWrap/>
              <w:topLinePunct w:val="0"/>
              <w:bidi w:val="0"/>
              <w:spacing w:line="0" w:lineRule="atLeast"/>
              <w:jc w:val="center"/>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2级</w:t>
            </w:r>
          </w:p>
        </w:tc>
      </w:tr>
    </w:tbl>
    <w:p w14:paraId="18CD51E9">
      <w:pPr>
        <w:pageBreakBefore w:val="0"/>
        <w:kinsoku/>
        <w:wordWrap/>
        <w:topLinePunct w:val="0"/>
        <w:bidi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压力等级：MAP10。</w:t>
      </w:r>
    </w:p>
    <w:p w14:paraId="76488659">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.3水表尺寸（含电子设备）需符合国家标准要求。</w:t>
      </w:r>
    </w:p>
    <w:p w14:paraId="0194EA36">
      <w:pPr>
        <w:pageBreakBefore w:val="0"/>
        <w:kinsoku/>
        <w:wordWrap/>
        <w:topLinePunct w:val="0"/>
        <w:bidi w:val="0"/>
        <w:adjustRightInd w:val="0"/>
        <w:snapToGrid w:val="0"/>
        <w:spacing w:line="0" w:lineRule="atLeas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.4连接件材质：铜材。</w:t>
      </w:r>
    </w:p>
    <w:p w14:paraId="41358A4A">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.5计数器：数字外观高度≥4mm，宽度≥2mm，度盘长期清晰。</w:t>
      </w:r>
    </w:p>
    <w:p w14:paraId="0E75B679">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.6水表预留铅封口，铅封孔不小于2mm。</w:t>
      </w:r>
    </w:p>
    <w:p w14:paraId="0C3ADF3C">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.7表壳符合CMA/WM778《小口径饮用水冷水表表壳技术规范》相关要求。</w:t>
      </w:r>
    </w:p>
    <w:p w14:paraId="604ADA2B">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.8 表内所有接触水的零部件应采用无毒、无污染、无生物活性的材料。需具备省级以上卫生材料检验报告。</w:t>
      </w:r>
    </w:p>
    <w:p w14:paraId="099EA215">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.9计数器类型：水表基表计数器在表盘上清晰易读，不易受水质污染，且能保证电子部分的干燥环境等特点。</w:t>
      </w:r>
    </w:p>
    <w:p w14:paraId="64FAFFD6">
      <w:pPr>
        <w:pageBreakBefore w:val="0"/>
        <w:kinsoku/>
        <w:wordWrap/>
        <w:topLinePunct w:val="0"/>
        <w:bidi w:val="0"/>
        <w:adjustRightInd w:val="0"/>
        <w:snapToGrid w:val="0"/>
        <w:spacing w:line="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 NB</w:t>
      </w:r>
      <w:r>
        <w:rPr>
          <w:rFonts w:hint="eastAsia" w:ascii="宋体" w:hAnsi="宋体" w:eastAsia="宋体" w:cs="宋体"/>
          <w:b/>
          <w:color w:val="auto"/>
          <w:sz w:val="21"/>
          <w:szCs w:val="21"/>
          <w:highlight w:val="none"/>
        </w:rPr>
        <w:t>水表电子设备要求</w:t>
      </w:r>
    </w:p>
    <w:p w14:paraId="11E635D5">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温度范围：适应工作环境温度范围，0.1℃～55℃。</w:t>
      </w:r>
    </w:p>
    <w:p w14:paraId="434FD178">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 湿度范围：水表适应工作环境湿度范围，40℃时为0%～95%RH，远传读数装置在40℃至少为93%RH。</w:t>
      </w:r>
    </w:p>
    <w:p w14:paraId="00B71F8D">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 防护等级：IP68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机械表除外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投标时</w:t>
      </w:r>
      <w:r>
        <w:rPr>
          <w:rFonts w:hint="eastAsia" w:ascii="宋体" w:hAnsi="宋体" w:eastAsia="宋体" w:cs="宋体"/>
          <w:color w:val="auto"/>
          <w:sz w:val="21"/>
          <w:szCs w:val="21"/>
          <w:highlight w:val="none"/>
        </w:rPr>
        <w:t>提供第三方计量检定部门或技术监督部门证书或检测报告</w:t>
      </w:r>
      <w:r>
        <w:rPr>
          <w:rFonts w:hint="eastAsia" w:ascii="宋体" w:hAnsi="宋体" w:eastAsia="宋体" w:cs="宋体"/>
          <w:color w:val="auto"/>
          <w:sz w:val="21"/>
          <w:szCs w:val="21"/>
          <w:highlight w:val="none"/>
          <w:lang w:val="en-US" w:eastAsia="zh-CN"/>
        </w:rPr>
        <w:t>复印件并加盖公章，否则投标无效</w:t>
      </w:r>
      <w:r>
        <w:rPr>
          <w:rFonts w:hint="eastAsia" w:ascii="宋体" w:hAnsi="宋体" w:eastAsia="宋体" w:cs="宋体"/>
          <w:color w:val="auto"/>
          <w:sz w:val="21"/>
          <w:szCs w:val="21"/>
          <w:highlight w:val="none"/>
        </w:rPr>
        <w:t>。</w:t>
      </w:r>
    </w:p>
    <w:p w14:paraId="201059D9">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 数据准确性：传输数据与水表实际显示数据一致。</w:t>
      </w:r>
    </w:p>
    <w:p w14:paraId="4D2797CA">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 水表电子编码应与表盘编码一致。</w:t>
      </w:r>
    </w:p>
    <w:p w14:paraId="7B4F4B35">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.6远传水表应能人工抄读。远传传感设备、电子部分设备不得影响人工抄读。</w:t>
      </w:r>
    </w:p>
    <w:p w14:paraId="6A3599AF">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.7智能化电子单元完全密封于腔体内、与水隔离、不受外界水及湿气侵蚀。</w:t>
      </w:r>
    </w:p>
    <w:p w14:paraId="0300CD01">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1.2.8 水表灵敏度等级U10D5。</w:t>
      </w:r>
    </w:p>
    <w:p w14:paraId="22AEBA6A">
      <w:pPr>
        <w:pageBreakBefore w:val="0"/>
        <w:kinsoku/>
        <w:wordWrap/>
        <w:topLinePunct w:val="0"/>
        <w:bidi w:val="0"/>
        <w:adjustRightInd w:val="0"/>
        <w:snapToGrid w:val="0"/>
        <w:spacing w:line="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3 NB水表</w:t>
      </w:r>
      <w:r>
        <w:rPr>
          <w:rFonts w:hint="eastAsia" w:ascii="宋体" w:hAnsi="宋体" w:eastAsia="宋体" w:cs="宋体"/>
          <w:b/>
          <w:color w:val="auto"/>
          <w:sz w:val="21"/>
          <w:szCs w:val="21"/>
          <w:highlight w:val="none"/>
        </w:rPr>
        <w:t>功能/性能要求</w:t>
      </w:r>
    </w:p>
    <w:p w14:paraId="3B7864FA">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.1每台水表内置NB-IoT模块，必须通过NB-IoT通信方式上传水表数据，上传的数据包含当前累计用水量、冻结水量数据和水表状态数据等。</w:t>
      </w:r>
    </w:p>
    <w:p w14:paraId="1AEE028D">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具有防攻击功能。当受到强电、磁攻击影响时，水表会自动记录并报警。</w:t>
      </w:r>
    </w:p>
    <w:p w14:paraId="470EC6C7">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电池欠压提醒，无线远传水表在进行数据通信时应当将表内电池状态信息一并上传。当水表出现缺电欠压时，抄表系统会自动将该水表列入异常信息用以提醒。</w:t>
      </w:r>
    </w:p>
    <w:p w14:paraId="4123F498">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 数据存储。实时存储水表各项数据，包含最近30天日冻结数据和最近12个月的月冻结数据，水表掉电后数据不丢失。</w:t>
      </w:r>
    </w:p>
    <w:p w14:paraId="5352EF79">
      <w:pPr>
        <w:pageBreakBefore w:val="0"/>
        <w:kinsoku/>
        <w:wordWrap/>
        <w:topLinePunct w:val="0"/>
        <w:bidi w:val="0"/>
        <w:adjustRightInd w:val="0"/>
        <w:snapToGrid w:val="0"/>
        <w:spacing w:line="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 水表需支持本地触发上报功能。</w:t>
      </w:r>
    </w:p>
    <w:p w14:paraId="3CD29834">
      <w:pPr>
        <w:pageBreakBefore w:val="0"/>
        <w:kinsoku/>
        <w:wordWrap/>
        <w:topLinePunct w:val="0"/>
        <w:bidi w:val="0"/>
        <w:adjustRightInd w:val="0"/>
        <w:snapToGrid w:val="0"/>
        <w:spacing w:line="0" w:lineRule="atLeast"/>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1.4流量卡：</w:t>
      </w:r>
      <w:r>
        <w:rPr>
          <w:rFonts w:hint="eastAsia" w:ascii="宋体" w:hAnsi="宋体" w:cs="宋体"/>
          <w:color w:val="auto"/>
          <w:sz w:val="21"/>
          <w:szCs w:val="21"/>
          <w:highlight w:val="none"/>
          <w:lang w:val="en-US" w:eastAsia="zh-CN"/>
        </w:rPr>
        <w:t>需含 10年资费。</w:t>
      </w:r>
    </w:p>
    <w:p w14:paraId="1F37D71A">
      <w:pPr>
        <w:pStyle w:val="18"/>
        <w:pageBreakBefore w:val="0"/>
        <w:tabs>
          <w:tab w:val="left" w:pos="900"/>
          <w:tab w:val="clear" w:pos="0"/>
          <w:tab w:val="clear" w:pos="540"/>
        </w:tabs>
        <w:kinsoku/>
        <w:wordWrap/>
        <w:topLinePunct w:val="0"/>
        <w:bidi w:val="0"/>
        <w:spacing w:line="0" w:lineRule="atLeast"/>
        <w:rPr>
          <w:rFonts w:hint="default"/>
          <w:sz w:val="21"/>
          <w:szCs w:val="21"/>
          <w:highlight w:val="none"/>
          <w:lang w:val="en-US" w:eastAsia="zh-CN"/>
        </w:rPr>
      </w:pPr>
    </w:p>
    <w:p w14:paraId="21070978">
      <w:pPr>
        <w:pageBreakBefore w:val="0"/>
        <w:numPr>
          <w:ilvl w:val="0"/>
          <w:numId w:val="0"/>
        </w:numPr>
        <w:kinsoku/>
        <w:wordWrap/>
        <w:topLinePunct w:val="0"/>
        <w:bidi w:val="0"/>
        <w:spacing w:line="0" w:lineRule="atLeast"/>
        <w:ind w:firstLine="422" w:firstLineChars="200"/>
        <w:rPr>
          <w:rStyle w:val="28"/>
          <w:rFonts w:hint="eastAsia" w:ascii="宋体" w:hAnsi="宋体" w:eastAsia="宋体" w:cs="宋体"/>
          <w:color w:val="auto"/>
          <w:sz w:val="21"/>
          <w:szCs w:val="21"/>
          <w:highlight w:val="none"/>
          <w:lang w:val="en-US" w:eastAsia="zh-CN" w:bidi="ar-SA"/>
        </w:rPr>
      </w:pPr>
      <w:r>
        <w:rPr>
          <w:rFonts w:hint="eastAsia" w:ascii="宋体" w:hAnsi="宋体" w:eastAsia="宋体" w:cs="宋体"/>
          <w:b/>
          <w:color w:val="auto"/>
          <w:kern w:val="44"/>
          <w:sz w:val="21"/>
          <w:szCs w:val="21"/>
          <w:highlight w:val="none"/>
          <w:lang w:val="en-US" w:eastAsia="zh-CN" w:bidi="ar-SA"/>
        </w:rPr>
        <w:t>七</w:t>
      </w:r>
      <w:r>
        <w:rPr>
          <w:rFonts w:hint="default" w:ascii="宋体" w:hAnsi="宋体" w:eastAsia="宋体" w:cs="宋体"/>
          <w:b/>
          <w:color w:val="auto"/>
          <w:kern w:val="44"/>
          <w:sz w:val="21"/>
          <w:szCs w:val="21"/>
          <w:highlight w:val="none"/>
          <w:lang w:val="en-US" w:eastAsia="zh-CN" w:bidi="ar-SA"/>
        </w:rPr>
        <w:t>、</w:t>
      </w:r>
      <w:r>
        <w:rPr>
          <w:rStyle w:val="28"/>
          <w:rFonts w:hint="eastAsia" w:ascii="宋体" w:hAnsi="宋体" w:eastAsia="宋体" w:cs="宋体"/>
          <w:color w:val="auto"/>
          <w:sz w:val="21"/>
          <w:szCs w:val="21"/>
          <w:highlight w:val="none"/>
          <w:lang w:val="en-US" w:eastAsia="zh-CN" w:bidi="ar-SA"/>
        </w:rPr>
        <w:t>供货地点：</w:t>
      </w:r>
      <w:r>
        <w:rPr>
          <w:rFonts w:hint="eastAsia" w:ascii="宋体" w:hAnsi="宋体" w:cs="Times New Roman"/>
          <w:color w:val="000000"/>
          <w:sz w:val="21"/>
          <w:szCs w:val="21"/>
          <w:highlight w:val="none"/>
          <w:lang w:val="en-US" w:eastAsia="zh-CN"/>
        </w:rPr>
        <w:t>榆树市水务有限公司，</w:t>
      </w:r>
      <w:r>
        <w:rPr>
          <w:rStyle w:val="28"/>
          <w:rFonts w:hint="eastAsia" w:ascii="宋体" w:hAnsi="宋体" w:eastAsia="宋体" w:cs="宋体"/>
          <w:b w:val="0"/>
          <w:bCs w:val="0"/>
          <w:color w:val="auto"/>
          <w:sz w:val="21"/>
          <w:szCs w:val="21"/>
          <w:highlight w:val="none"/>
          <w:lang w:val="en-US" w:eastAsia="zh-CN" w:bidi="ar-SA"/>
        </w:rPr>
        <w:t>具体位置以采购人指定为准；</w:t>
      </w:r>
    </w:p>
    <w:p w14:paraId="691C43E5">
      <w:pPr>
        <w:pageBreakBefore w:val="0"/>
        <w:numPr>
          <w:ilvl w:val="0"/>
          <w:numId w:val="0"/>
        </w:numPr>
        <w:kinsoku/>
        <w:wordWrap/>
        <w:topLinePunct w:val="0"/>
        <w:bidi w:val="0"/>
        <w:spacing w:line="0" w:lineRule="atLeast"/>
        <w:ind w:firstLine="422" w:firstLineChars="200"/>
        <w:rPr>
          <w:rStyle w:val="28"/>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kern w:val="44"/>
          <w:sz w:val="21"/>
          <w:szCs w:val="21"/>
          <w:highlight w:val="none"/>
          <w:lang w:val="en-US" w:eastAsia="zh-CN" w:bidi="ar-SA"/>
        </w:rPr>
        <w:t>八</w:t>
      </w:r>
      <w:r>
        <w:rPr>
          <w:rFonts w:hint="default" w:ascii="宋体" w:hAnsi="宋体" w:eastAsia="宋体" w:cs="宋体"/>
          <w:b/>
          <w:bCs/>
          <w:color w:val="auto"/>
          <w:kern w:val="44"/>
          <w:sz w:val="21"/>
          <w:szCs w:val="21"/>
          <w:highlight w:val="none"/>
          <w:lang w:val="zh-CN" w:eastAsia="zh-CN" w:bidi="ar-SA"/>
        </w:rPr>
        <w:t>、</w:t>
      </w:r>
      <w:r>
        <w:rPr>
          <w:rStyle w:val="28"/>
          <w:rFonts w:hint="eastAsia" w:ascii="宋体" w:hAnsi="宋体" w:eastAsia="宋体" w:cs="宋体"/>
          <w:color w:val="auto"/>
          <w:sz w:val="21"/>
          <w:szCs w:val="21"/>
          <w:highlight w:val="none"/>
          <w:lang w:val="zh-CN" w:eastAsia="zh-CN" w:bidi="ar-SA"/>
        </w:rPr>
        <w:t xml:space="preserve">质量要求: </w:t>
      </w:r>
      <w:r>
        <w:rPr>
          <w:rStyle w:val="28"/>
          <w:rFonts w:hint="eastAsia" w:ascii="宋体" w:hAnsi="宋体" w:eastAsia="宋体" w:cs="宋体"/>
          <w:b w:val="0"/>
          <w:bCs w:val="0"/>
          <w:color w:val="auto"/>
          <w:sz w:val="21"/>
          <w:szCs w:val="21"/>
          <w:highlight w:val="none"/>
          <w:lang w:val="zh-CN" w:eastAsia="zh-CN" w:bidi="ar-SA"/>
        </w:rPr>
        <w:t>符合国家及行业现行标准并满足采购人需求；</w:t>
      </w:r>
    </w:p>
    <w:p w14:paraId="2A14849D">
      <w:pPr>
        <w:pageBreakBefore w:val="0"/>
        <w:numPr>
          <w:ilvl w:val="0"/>
          <w:numId w:val="0"/>
        </w:numPr>
        <w:kinsoku/>
        <w:wordWrap/>
        <w:topLinePunct w:val="0"/>
        <w:bidi w:val="0"/>
        <w:spacing w:line="0" w:lineRule="atLeast"/>
        <w:ind w:firstLine="420" w:firstLineChars="200"/>
        <w:rPr>
          <w:rStyle w:val="28"/>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九</w:t>
      </w:r>
      <w:r>
        <w:rPr>
          <w:rFonts w:hint="default" w:ascii="宋体" w:hAnsi="宋体" w:eastAsia="宋体" w:cs="宋体"/>
          <w:b w:val="0"/>
          <w:bCs w:val="0"/>
          <w:color w:val="auto"/>
          <w:kern w:val="44"/>
          <w:sz w:val="21"/>
          <w:szCs w:val="21"/>
          <w:highlight w:val="none"/>
          <w:lang w:val="en-US" w:eastAsia="zh-CN" w:bidi="ar-SA"/>
        </w:rPr>
        <w:t>、</w:t>
      </w:r>
      <w:r>
        <w:rPr>
          <w:rStyle w:val="28"/>
          <w:rFonts w:hint="eastAsia" w:ascii="宋体" w:hAnsi="宋体" w:eastAsia="宋体" w:cs="宋体"/>
          <w:b/>
          <w:bCs/>
          <w:color w:val="auto"/>
          <w:sz w:val="21"/>
          <w:szCs w:val="21"/>
          <w:highlight w:val="none"/>
          <w:lang w:val="en-US" w:eastAsia="zh-CN" w:bidi="ar-SA"/>
        </w:rPr>
        <w:t>售后服务：</w:t>
      </w:r>
      <w:r>
        <w:rPr>
          <w:rFonts w:hint="eastAsia" w:ascii="宋体" w:hAnsi="宋体" w:eastAsia="宋体" w:cs="宋体"/>
          <w:spacing w:val="-2"/>
          <w:sz w:val="21"/>
          <w:szCs w:val="21"/>
          <w:highlight w:val="none"/>
          <w:lang w:val="en-US" w:eastAsia="zh-CN"/>
        </w:rPr>
        <w:t>在质保期内，如货物非因采购方的人为原因而出现的质量问题由供应商负责在接到通知12小时内，采购方应提供符合要求货物替代问题货物，保证水厂设备继续正常运行。供应商不能在限期内按以上要求替代问题货物，采购方有权自行采购，费用由供应商支付，双方均不能调换的，按不能交货处理，供应商应退回100%货款。</w:t>
      </w:r>
    </w:p>
    <w:p w14:paraId="68072D11">
      <w:pPr>
        <w:pageBreakBefore w:val="0"/>
        <w:numPr>
          <w:ilvl w:val="0"/>
          <w:numId w:val="0"/>
        </w:numPr>
        <w:kinsoku/>
        <w:wordWrap/>
        <w:topLinePunct w:val="0"/>
        <w:bidi w:val="0"/>
        <w:spacing w:line="0" w:lineRule="atLeast"/>
        <w:ind w:firstLine="420" w:firstLineChars="200"/>
        <w:rPr>
          <w:rStyle w:val="28"/>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十</w:t>
      </w:r>
      <w:r>
        <w:rPr>
          <w:rFonts w:hint="default" w:ascii="宋体" w:hAnsi="宋体" w:eastAsia="宋体" w:cs="宋体"/>
          <w:b w:val="0"/>
          <w:bCs w:val="0"/>
          <w:color w:val="auto"/>
          <w:kern w:val="44"/>
          <w:sz w:val="21"/>
          <w:szCs w:val="21"/>
          <w:highlight w:val="none"/>
          <w:lang w:val="en-US" w:eastAsia="zh-CN" w:bidi="ar-SA"/>
        </w:rPr>
        <w:t>、</w:t>
      </w:r>
      <w:r>
        <w:rPr>
          <w:rStyle w:val="28"/>
          <w:rFonts w:hint="eastAsia" w:ascii="宋体" w:hAnsi="宋体" w:eastAsia="宋体" w:cs="宋体"/>
          <w:color w:val="auto"/>
          <w:sz w:val="21"/>
          <w:szCs w:val="21"/>
          <w:highlight w:val="none"/>
          <w:lang w:val="en-US" w:eastAsia="zh-CN" w:bidi="ar-SA"/>
        </w:rPr>
        <w:t>包装运输及装卸：</w:t>
      </w:r>
      <w:r>
        <w:rPr>
          <w:rStyle w:val="28"/>
          <w:rFonts w:hint="eastAsia" w:ascii="宋体" w:hAnsi="宋体" w:eastAsia="宋体" w:cs="宋体"/>
          <w:b w:val="0"/>
          <w:bCs w:val="0"/>
          <w:color w:val="auto"/>
          <w:sz w:val="21"/>
          <w:szCs w:val="21"/>
          <w:highlight w:val="none"/>
          <w:lang w:val="en-US" w:eastAsia="zh-CN" w:bidi="ar-SA"/>
        </w:rPr>
        <w:t>包装密封完好，不允许泄漏，包装应足以随整个过程中的运输、转运贮存等，并考试长春地区的气候特点，包运输费和</w:t>
      </w:r>
      <w:r>
        <w:rPr>
          <w:rStyle w:val="28"/>
          <w:rFonts w:hint="eastAsia" w:ascii="宋体" w:hAnsi="宋体" w:cs="宋体"/>
          <w:b w:val="0"/>
          <w:bCs w:val="0"/>
          <w:color w:val="auto"/>
          <w:sz w:val="21"/>
          <w:szCs w:val="21"/>
          <w:highlight w:val="none"/>
          <w:lang w:val="en-US" w:eastAsia="zh-CN" w:bidi="ar-SA"/>
        </w:rPr>
        <w:t>货物</w:t>
      </w:r>
      <w:r>
        <w:rPr>
          <w:rStyle w:val="28"/>
          <w:rFonts w:hint="eastAsia" w:ascii="宋体" w:hAnsi="宋体" w:eastAsia="宋体" w:cs="宋体"/>
          <w:b w:val="0"/>
          <w:bCs w:val="0"/>
          <w:color w:val="auto"/>
          <w:sz w:val="21"/>
          <w:szCs w:val="21"/>
          <w:highlight w:val="none"/>
          <w:lang w:val="en-US" w:eastAsia="zh-CN" w:bidi="ar-SA"/>
        </w:rPr>
        <w:t>装卸；货物的包装必须与运输方式相适应，包装方式的确定及包装费用均由供应商负责，由于不适当的包装而造成货物在过输过程中有任何损坏、丢失由供应商负责。</w:t>
      </w:r>
    </w:p>
    <w:p w14:paraId="0143C328">
      <w:pPr>
        <w:pageBreakBefore w:val="0"/>
        <w:numPr>
          <w:ilvl w:val="0"/>
          <w:numId w:val="0"/>
        </w:numPr>
        <w:kinsoku/>
        <w:wordWrap/>
        <w:topLinePunct w:val="0"/>
        <w:bidi w:val="0"/>
        <w:spacing w:line="0" w:lineRule="atLeast"/>
        <w:ind w:firstLine="420" w:firstLineChars="200"/>
        <w:rPr>
          <w:rStyle w:val="28"/>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十一</w:t>
      </w:r>
      <w:r>
        <w:rPr>
          <w:rFonts w:hint="default" w:ascii="宋体" w:hAnsi="宋体" w:eastAsia="宋体" w:cs="宋体"/>
          <w:b w:val="0"/>
          <w:bCs w:val="0"/>
          <w:color w:val="auto"/>
          <w:kern w:val="44"/>
          <w:sz w:val="21"/>
          <w:szCs w:val="21"/>
          <w:highlight w:val="none"/>
          <w:lang w:val="en-US" w:eastAsia="zh-CN" w:bidi="ar-SA"/>
        </w:rPr>
        <w:t>、</w:t>
      </w:r>
      <w:r>
        <w:rPr>
          <w:rStyle w:val="28"/>
          <w:rFonts w:hint="eastAsia" w:ascii="宋体" w:hAnsi="宋体" w:eastAsia="宋体" w:cs="宋体"/>
          <w:b/>
          <w:bCs/>
          <w:color w:val="auto"/>
          <w:sz w:val="21"/>
          <w:szCs w:val="21"/>
          <w:highlight w:val="none"/>
          <w:lang w:val="en-US" w:eastAsia="zh-CN" w:bidi="ar-SA"/>
        </w:rPr>
        <w:t>保险 ：</w:t>
      </w:r>
      <w:r>
        <w:rPr>
          <w:rStyle w:val="28"/>
          <w:rFonts w:hint="eastAsia" w:ascii="宋体" w:hAnsi="宋体" w:eastAsia="宋体" w:cs="宋体"/>
          <w:b w:val="0"/>
          <w:bCs w:val="0"/>
          <w:color w:val="auto"/>
          <w:sz w:val="21"/>
          <w:szCs w:val="21"/>
          <w:highlight w:val="none"/>
          <w:lang w:val="en-US" w:eastAsia="zh-CN" w:bidi="ar-SA"/>
        </w:rPr>
        <w:t>货物在验收合格前的保险由供应商负责，并负责期派出的现场服务人员人身意外保险。</w:t>
      </w:r>
    </w:p>
    <w:p w14:paraId="205F69CB">
      <w:pPr>
        <w:pageBreakBefore w:val="0"/>
        <w:numPr>
          <w:ilvl w:val="0"/>
          <w:numId w:val="0"/>
        </w:numPr>
        <w:kinsoku/>
        <w:wordWrap/>
        <w:topLinePunct w:val="0"/>
        <w:bidi w:val="0"/>
        <w:spacing w:line="0" w:lineRule="atLeast"/>
        <w:ind w:firstLine="420" w:firstLineChars="200"/>
        <w:rPr>
          <w:rStyle w:val="28"/>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十二</w:t>
      </w:r>
      <w:r>
        <w:rPr>
          <w:rFonts w:hint="default" w:ascii="宋体" w:hAnsi="宋体" w:eastAsia="宋体" w:cs="宋体"/>
          <w:b w:val="0"/>
          <w:bCs w:val="0"/>
          <w:color w:val="auto"/>
          <w:kern w:val="44"/>
          <w:sz w:val="21"/>
          <w:szCs w:val="21"/>
          <w:highlight w:val="none"/>
          <w:lang w:val="en-US" w:eastAsia="zh-CN" w:bidi="ar-SA"/>
        </w:rPr>
        <w:t>、</w:t>
      </w:r>
      <w:r>
        <w:rPr>
          <w:rStyle w:val="28"/>
          <w:rFonts w:hint="eastAsia" w:ascii="宋体" w:hAnsi="宋体" w:eastAsia="宋体" w:cs="宋体"/>
          <w:b/>
          <w:bCs/>
          <w:color w:val="auto"/>
          <w:sz w:val="21"/>
          <w:szCs w:val="21"/>
          <w:highlight w:val="none"/>
          <w:lang w:val="en-US" w:eastAsia="zh-CN" w:bidi="ar-SA"/>
        </w:rPr>
        <w:t>安装与调试：</w:t>
      </w:r>
      <w:r>
        <w:rPr>
          <w:rStyle w:val="28"/>
          <w:rFonts w:hint="eastAsia" w:ascii="宋体" w:hAnsi="宋体" w:eastAsia="宋体" w:cs="宋体"/>
          <w:b w:val="0"/>
          <w:bCs w:val="0"/>
          <w:color w:val="auto"/>
          <w:sz w:val="21"/>
          <w:szCs w:val="21"/>
          <w:highlight w:val="none"/>
          <w:lang w:val="en-US" w:eastAsia="zh-CN" w:bidi="ar-SA"/>
        </w:rPr>
        <w:t>如采购人对采购货物的用法及</w:t>
      </w:r>
      <w:r>
        <w:rPr>
          <w:rStyle w:val="28"/>
          <w:rFonts w:hint="eastAsia" w:ascii="宋体" w:hAnsi="宋体" w:cs="宋体"/>
          <w:b w:val="0"/>
          <w:bCs w:val="0"/>
          <w:color w:val="auto"/>
          <w:sz w:val="21"/>
          <w:szCs w:val="21"/>
          <w:highlight w:val="none"/>
          <w:lang w:val="en-US" w:eastAsia="zh-CN" w:bidi="ar-SA"/>
        </w:rPr>
        <w:t>安装</w:t>
      </w:r>
      <w:r>
        <w:rPr>
          <w:rStyle w:val="28"/>
          <w:rFonts w:hint="eastAsia" w:ascii="宋体" w:hAnsi="宋体" w:eastAsia="宋体" w:cs="宋体"/>
          <w:b w:val="0"/>
          <w:bCs w:val="0"/>
          <w:color w:val="auto"/>
          <w:sz w:val="21"/>
          <w:szCs w:val="21"/>
          <w:highlight w:val="none"/>
          <w:lang w:val="en-US" w:eastAsia="zh-CN" w:bidi="ar-SA"/>
        </w:rPr>
        <w:t>不清晰明确，供应商应派技术人员进行现场技术指导。</w:t>
      </w:r>
      <w:r>
        <w:rPr>
          <w:rStyle w:val="28"/>
          <w:rFonts w:hint="eastAsia" w:ascii="宋体" w:hAnsi="宋体" w:cs="宋体"/>
          <w:b w:val="0"/>
          <w:bCs w:val="0"/>
          <w:color w:val="auto"/>
          <w:sz w:val="21"/>
          <w:szCs w:val="21"/>
          <w:highlight w:val="none"/>
          <w:lang w:val="en-US" w:eastAsia="zh-CN" w:bidi="ar-SA"/>
        </w:rPr>
        <w:t>安排专业技术人员在本区域24小时内做到随时指导.随时维修.随时待命。</w:t>
      </w:r>
    </w:p>
    <w:p w14:paraId="733C196D">
      <w:pPr>
        <w:pageBreakBefore w:val="0"/>
        <w:numPr>
          <w:ilvl w:val="0"/>
          <w:numId w:val="0"/>
        </w:numPr>
        <w:kinsoku/>
        <w:wordWrap/>
        <w:topLinePunct w:val="0"/>
        <w:bidi w:val="0"/>
        <w:spacing w:line="0" w:lineRule="atLeast"/>
        <w:ind w:firstLine="422" w:firstLineChars="200"/>
        <w:rPr>
          <w:rStyle w:val="28"/>
          <w:rFonts w:hint="eastAsia" w:ascii="宋体" w:hAnsi="宋体" w:eastAsia="宋体" w:cs="宋体"/>
          <w:color w:val="auto"/>
          <w:sz w:val="21"/>
          <w:szCs w:val="21"/>
          <w:highlight w:val="none"/>
          <w:lang w:val="en-US" w:eastAsia="zh-CN" w:bidi="ar-SA"/>
        </w:rPr>
      </w:pPr>
      <w:r>
        <w:rPr>
          <w:rFonts w:hint="eastAsia" w:ascii="宋体" w:hAnsi="宋体" w:eastAsia="宋体" w:cs="宋体"/>
          <w:b/>
          <w:color w:val="auto"/>
          <w:kern w:val="44"/>
          <w:sz w:val="21"/>
          <w:szCs w:val="21"/>
          <w:highlight w:val="none"/>
          <w:lang w:val="en-US" w:eastAsia="zh-CN" w:bidi="ar-SA"/>
        </w:rPr>
        <w:t>十三</w:t>
      </w:r>
      <w:r>
        <w:rPr>
          <w:rFonts w:hint="default" w:ascii="宋体" w:hAnsi="宋体" w:eastAsia="宋体" w:cs="宋体"/>
          <w:b/>
          <w:color w:val="auto"/>
          <w:kern w:val="44"/>
          <w:sz w:val="21"/>
          <w:szCs w:val="21"/>
          <w:highlight w:val="none"/>
          <w:lang w:val="en-US" w:eastAsia="zh-CN" w:bidi="ar-SA"/>
        </w:rPr>
        <w:t>、</w:t>
      </w:r>
      <w:r>
        <w:rPr>
          <w:rStyle w:val="28"/>
          <w:rFonts w:hint="eastAsia" w:ascii="宋体" w:hAnsi="宋体" w:eastAsia="宋体" w:cs="宋体"/>
          <w:color w:val="auto"/>
          <w:sz w:val="21"/>
          <w:szCs w:val="21"/>
          <w:highlight w:val="none"/>
          <w:lang w:val="en-US" w:eastAsia="zh-CN" w:bidi="ar-SA"/>
        </w:rPr>
        <w:t>验收方式：</w:t>
      </w:r>
      <w:r>
        <w:rPr>
          <w:rStyle w:val="28"/>
          <w:rFonts w:hint="eastAsia" w:ascii="宋体" w:hAnsi="宋体" w:eastAsia="宋体" w:cs="宋体"/>
          <w:b w:val="0"/>
          <w:bCs w:val="0"/>
          <w:color w:val="auto"/>
          <w:sz w:val="21"/>
          <w:szCs w:val="21"/>
          <w:highlight w:val="none"/>
          <w:lang w:val="en-US" w:eastAsia="zh-CN" w:bidi="ar-SA"/>
        </w:rPr>
        <w:t>由采购人组织验收,并出具验收单。</w:t>
      </w:r>
    </w:p>
    <w:p w14:paraId="00B1C75F">
      <w:pPr>
        <w:keepNext w:val="0"/>
        <w:keepLines w:val="0"/>
        <w:pageBreakBefore w:val="0"/>
        <w:widowControl/>
        <w:suppressLineNumbers w:val="0"/>
        <w:kinsoku/>
        <w:wordWrap/>
        <w:topLinePunct w:val="0"/>
        <w:bidi w:val="0"/>
        <w:spacing w:line="0" w:lineRule="atLeast"/>
        <w:ind w:firstLine="422" w:firstLineChars="200"/>
        <w:jc w:val="left"/>
        <w:rPr>
          <w:rStyle w:val="28"/>
          <w:rFonts w:hint="default" w:ascii="宋体" w:hAnsi="宋体" w:eastAsia="宋体" w:cs="宋体"/>
          <w:b w:val="0"/>
          <w:bCs w:val="0"/>
          <w:color w:val="auto"/>
          <w:sz w:val="21"/>
          <w:szCs w:val="21"/>
          <w:highlight w:val="none"/>
          <w:lang w:val="en-US" w:eastAsia="zh-CN" w:bidi="ar-SA"/>
        </w:rPr>
      </w:pPr>
      <w:r>
        <w:rPr>
          <w:rStyle w:val="28"/>
          <w:rFonts w:hint="eastAsia" w:ascii="宋体" w:hAnsi="宋体" w:eastAsia="宋体" w:cs="宋体"/>
          <w:color w:val="auto"/>
          <w:sz w:val="21"/>
          <w:szCs w:val="21"/>
          <w:highlight w:val="none"/>
          <w:lang w:val="en-US" w:eastAsia="zh-CN" w:bidi="ar-SA"/>
        </w:rPr>
        <w:t>十四、验收标准：</w:t>
      </w:r>
      <w:r>
        <w:rPr>
          <w:rStyle w:val="28"/>
          <w:rFonts w:hint="eastAsia" w:ascii="宋体" w:hAnsi="宋体" w:eastAsia="宋体" w:cs="宋体"/>
          <w:b w:val="0"/>
          <w:bCs w:val="0"/>
          <w:color w:val="auto"/>
          <w:sz w:val="21"/>
          <w:szCs w:val="21"/>
          <w:highlight w:val="none"/>
          <w:lang w:val="en-US" w:eastAsia="zh-CN" w:bidi="ar-SA"/>
        </w:rPr>
        <w:t>参照采购需求要求及国家有关规范。按合同约定将</w:t>
      </w:r>
      <w:r>
        <w:rPr>
          <w:rStyle w:val="28"/>
          <w:rFonts w:hint="eastAsia" w:ascii="宋体" w:hAnsi="宋体" w:cs="宋体"/>
          <w:b w:val="0"/>
          <w:bCs w:val="0"/>
          <w:color w:val="auto"/>
          <w:sz w:val="21"/>
          <w:szCs w:val="21"/>
          <w:highlight w:val="none"/>
          <w:lang w:val="en-US" w:eastAsia="zh-CN" w:bidi="ar-SA"/>
        </w:rPr>
        <w:t>货品</w:t>
      </w:r>
      <w:r>
        <w:rPr>
          <w:rStyle w:val="28"/>
          <w:rFonts w:hint="eastAsia" w:ascii="宋体" w:hAnsi="宋体" w:eastAsia="宋体" w:cs="宋体"/>
          <w:b w:val="0"/>
          <w:bCs w:val="0"/>
          <w:color w:val="auto"/>
          <w:sz w:val="21"/>
          <w:szCs w:val="21"/>
          <w:highlight w:val="none"/>
          <w:lang w:val="en-US" w:eastAsia="zh-CN" w:bidi="ar-SA"/>
        </w:rPr>
        <w:t>送到采购方指定地点，完成送货并</w:t>
      </w:r>
      <w:r>
        <w:rPr>
          <w:rStyle w:val="28"/>
          <w:rFonts w:hint="eastAsia" w:ascii="宋体" w:hAnsi="宋体" w:cs="宋体"/>
          <w:b w:val="0"/>
          <w:bCs w:val="0"/>
          <w:color w:val="auto"/>
          <w:sz w:val="21"/>
          <w:szCs w:val="21"/>
          <w:highlight w:val="none"/>
          <w:lang w:val="en-US" w:eastAsia="zh-CN" w:bidi="ar-SA"/>
        </w:rPr>
        <w:t>摆放</w:t>
      </w:r>
      <w:r>
        <w:rPr>
          <w:rStyle w:val="28"/>
          <w:rFonts w:hint="eastAsia" w:ascii="宋体" w:hAnsi="宋体" w:eastAsia="宋体" w:cs="宋体"/>
          <w:b w:val="0"/>
          <w:bCs w:val="0"/>
          <w:color w:val="auto"/>
          <w:sz w:val="21"/>
          <w:szCs w:val="21"/>
          <w:highlight w:val="none"/>
          <w:lang w:val="en-US" w:eastAsia="zh-CN" w:bidi="ar-SA"/>
        </w:rPr>
        <w:t>整齐，供应商提供验收所需的</w:t>
      </w:r>
      <w:r>
        <w:rPr>
          <w:rFonts w:hint="eastAsia" w:ascii="宋体" w:hAnsi="宋体" w:eastAsia="宋体" w:cs="宋体"/>
          <w:color w:val="000000"/>
          <w:kern w:val="0"/>
          <w:sz w:val="21"/>
          <w:szCs w:val="21"/>
          <w:highlight w:val="none"/>
          <w:lang w:val="en-US" w:eastAsia="zh-CN" w:bidi="ar"/>
        </w:rPr>
        <w:t>计量器具出厂编号、出厂日期、检定日期及出厂检定与首次强制检定证书.合并实施（简称“二检合一”）</w:t>
      </w:r>
      <w:r>
        <w:rPr>
          <w:rStyle w:val="28"/>
          <w:rFonts w:hint="eastAsia" w:ascii="宋体" w:hAnsi="宋体" w:eastAsia="宋体" w:cs="宋体"/>
          <w:b w:val="0"/>
          <w:bCs w:val="0"/>
          <w:color w:val="auto"/>
          <w:sz w:val="21"/>
          <w:szCs w:val="21"/>
          <w:highlight w:val="none"/>
          <w:lang w:val="en-US" w:eastAsia="zh-CN" w:bidi="ar-SA"/>
        </w:rPr>
        <w:t>技术资料、合格证明等材料。</w:t>
      </w:r>
    </w:p>
    <w:p w14:paraId="493AC9D3">
      <w:pPr>
        <w:pageBreakBefore w:val="0"/>
        <w:numPr>
          <w:ilvl w:val="0"/>
          <w:numId w:val="0"/>
        </w:numPr>
        <w:kinsoku/>
        <w:wordWrap/>
        <w:topLinePunct w:val="0"/>
        <w:bidi w:val="0"/>
        <w:spacing w:line="0" w:lineRule="atLeast"/>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lang w:val="en-US" w:eastAsia="zh-CN" w:bidi="ar-SA"/>
        </w:rPr>
        <w:t>十五</w:t>
      </w:r>
      <w:r>
        <w:rPr>
          <w:rFonts w:hint="default" w:ascii="宋体" w:hAnsi="宋体" w:eastAsia="宋体" w:cs="宋体"/>
          <w:spacing w:val="-2"/>
          <w:sz w:val="21"/>
          <w:szCs w:val="21"/>
          <w:highlight w:val="none"/>
          <w:lang w:val="en-US" w:eastAsia="zh-CN" w:bidi="ar-SA"/>
        </w:rPr>
        <w:t>、</w:t>
      </w:r>
      <w:r>
        <w:rPr>
          <w:rStyle w:val="28"/>
          <w:rFonts w:hint="eastAsia" w:ascii="宋体" w:hAnsi="宋体" w:eastAsia="宋体" w:cs="宋体"/>
          <w:b/>
          <w:bCs/>
          <w:color w:val="auto"/>
          <w:sz w:val="21"/>
          <w:szCs w:val="21"/>
          <w:highlight w:val="none"/>
          <w:lang w:val="en-US" w:eastAsia="zh-CN" w:bidi="ar-SA"/>
        </w:rPr>
        <w:t>质保期：</w:t>
      </w:r>
      <w:r>
        <w:rPr>
          <w:rFonts w:hint="eastAsia" w:ascii="宋体" w:hAnsi="宋体" w:eastAsia="宋体" w:cs="宋体"/>
          <w:spacing w:val="-2"/>
          <w:sz w:val="21"/>
          <w:szCs w:val="21"/>
          <w:highlight w:val="none"/>
        </w:rPr>
        <w:t>质保期从验收</w:t>
      </w:r>
      <w:r>
        <w:rPr>
          <w:rFonts w:hint="eastAsia" w:ascii="宋体" w:hAnsi="宋体" w:cs="宋体"/>
          <w:spacing w:val="-2"/>
          <w:sz w:val="21"/>
          <w:szCs w:val="21"/>
          <w:highlight w:val="none"/>
          <w:lang w:eastAsia="zh-CN"/>
        </w:rPr>
        <w:t>检定</w:t>
      </w:r>
      <w:r>
        <w:rPr>
          <w:rFonts w:hint="eastAsia" w:ascii="宋体" w:hAnsi="宋体" w:eastAsia="宋体" w:cs="宋体"/>
          <w:spacing w:val="-2"/>
          <w:sz w:val="21"/>
          <w:szCs w:val="21"/>
          <w:highlight w:val="none"/>
        </w:rPr>
        <w:t>合格之日起算，</w:t>
      </w:r>
      <w:r>
        <w:rPr>
          <w:rFonts w:hint="eastAsia" w:ascii="宋体" w:hAnsi="宋体" w:cs="宋体"/>
          <w:spacing w:val="-2"/>
          <w:sz w:val="21"/>
          <w:szCs w:val="21"/>
          <w:highlight w:val="none"/>
          <w:lang w:eastAsia="zh-CN"/>
        </w:rPr>
        <w:t>水表及水表电池</w:t>
      </w:r>
      <w:r>
        <w:rPr>
          <w:rFonts w:hint="eastAsia" w:ascii="宋体" w:hAnsi="宋体" w:eastAsia="宋体" w:cs="宋体"/>
          <w:spacing w:val="-2"/>
          <w:sz w:val="21"/>
          <w:szCs w:val="21"/>
          <w:highlight w:val="none"/>
        </w:rPr>
        <w:t>质保期为</w:t>
      </w:r>
      <w:r>
        <w:rPr>
          <w:rFonts w:hint="eastAsia" w:ascii="宋体" w:hAnsi="宋体" w:cs="宋体"/>
          <w:spacing w:val="-2"/>
          <w:sz w:val="21"/>
          <w:szCs w:val="21"/>
          <w:highlight w:val="none"/>
          <w:lang w:val="en-US" w:eastAsia="zh-CN"/>
        </w:rPr>
        <w:t>6年.流量卡质保10年同时要求流量卡含10年资费。</w:t>
      </w:r>
    </w:p>
    <w:p w14:paraId="727A2BD0">
      <w:pPr>
        <w:pageBreakBefore w:val="0"/>
        <w:numPr>
          <w:ilvl w:val="0"/>
          <w:numId w:val="0"/>
        </w:numPr>
        <w:kinsoku/>
        <w:wordWrap/>
        <w:topLinePunct w:val="0"/>
        <w:bidi w:val="0"/>
        <w:spacing w:line="0" w:lineRule="atLeast"/>
        <w:ind w:firstLine="422" w:firstLineChars="200"/>
        <w:rPr>
          <w:rStyle w:val="28"/>
          <w:rFonts w:hint="eastAsia" w:ascii="宋体" w:hAnsi="宋体" w:eastAsia="宋体" w:cs="宋体"/>
          <w:color w:val="auto"/>
          <w:sz w:val="21"/>
          <w:szCs w:val="21"/>
          <w:highlight w:val="none"/>
          <w:lang w:val="en-US" w:eastAsia="zh-CN" w:bidi="ar-SA"/>
        </w:rPr>
      </w:pPr>
      <w:r>
        <w:rPr>
          <w:rStyle w:val="28"/>
          <w:rFonts w:hint="eastAsia" w:ascii="宋体" w:hAnsi="宋体" w:cs="宋体"/>
          <w:color w:val="auto"/>
          <w:sz w:val="21"/>
          <w:szCs w:val="21"/>
          <w:highlight w:val="none"/>
          <w:lang w:val="en-US" w:eastAsia="zh-CN" w:bidi="ar-SA"/>
        </w:rPr>
        <w:t>十六、</w:t>
      </w:r>
      <w:r>
        <w:rPr>
          <w:rStyle w:val="28"/>
          <w:rFonts w:hint="eastAsia" w:ascii="宋体" w:hAnsi="宋体" w:eastAsia="宋体" w:cs="宋体"/>
          <w:color w:val="auto"/>
          <w:sz w:val="21"/>
          <w:szCs w:val="21"/>
          <w:highlight w:val="none"/>
          <w:lang w:val="en-US" w:eastAsia="zh-CN" w:bidi="ar-SA"/>
        </w:rPr>
        <w:t>其他：</w:t>
      </w:r>
    </w:p>
    <w:p w14:paraId="6F406F3C">
      <w:pPr>
        <w:keepNext w:val="0"/>
        <w:keepLines w:val="0"/>
        <w:pageBreakBefore w:val="0"/>
        <w:widowControl/>
        <w:numPr>
          <w:ilvl w:val="0"/>
          <w:numId w:val="7"/>
        </w:numPr>
        <w:suppressLineNumbers w:val="0"/>
        <w:shd w:val="clear" w:color="auto" w:fill="FFFFFF"/>
        <w:kinsoku/>
        <w:wordWrap/>
        <w:topLinePunct w:val="0"/>
        <w:bidi w:val="0"/>
        <w:spacing w:before="0" w:beforeAutospacing="0" w:after="0" w:afterAutospacing="0" w:line="0" w:lineRule="atLeast"/>
        <w:ind w:right="0" w:rightChars="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为保障产品质量，采购人将不定期随机抽检期提供的产品，检验其是否满足采购参数，如果不满足采购参数由此发生的费用由供应商负责，如出现产品质量不合格等情况，采购方有权随时终止与期进行的采购活动</w:t>
      </w:r>
      <w:r>
        <w:rPr>
          <w:rFonts w:hint="eastAsia" w:ascii="宋体" w:hAnsi="宋体" w:cs="宋体"/>
          <w:b w:val="0"/>
          <w:bCs w:val="0"/>
          <w:color w:val="auto"/>
          <w:sz w:val="21"/>
          <w:szCs w:val="21"/>
          <w:highlight w:val="none"/>
          <w:lang w:val="en-US" w:eastAsia="zh-CN"/>
        </w:rPr>
        <w:t>并由供应商承担相关赔偿</w:t>
      </w:r>
      <w:r>
        <w:rPr>
          <w:rFonts w:hint="eastAsia" w:ascii="宋体" w:hAnsi="宋体" w:eastAsia="宋体" w:cs="宋体"/>
          <w:b w:val="0"/>
          <w:bCs w:val="0"/>
          <w:color w:val="auto"/>
          <w:sz w:val="21"/>
          <w:szCs w:val="21"/>
          <w:highlight w:val="none"/>
          <w:lang w:val="en-US" w:eastAsia="zh-CN"/>
        </w:rPr>
        <w:t>。</w:t>
      </w:r>
    </w:p>
    <w:p w14:paraId="4C460319">
      <w:pPr>
        <w:keepNext w:val="0"/>
        <w:keepLines w:val="0"/>
        <w:pageBreakBefore w:val="0"/>
        <w:widowControl/>
        <w:numPr>
          <w:ilvl w:val="0"/>
          <w:numId w:val="7"/>
        </w:numPr>
        <w:suppressLineNumbers w:val="0"/>
        <w:shd w:val="clear" w:color="auto" w:fill="FFFFFF"/>
        <w:kinsoku/>
        <w:wordWrap/>
        <w:topLinePunct w:val="0"/>
        <w:bidi w:val="0"/>
        <w:spacing w:before="0" w:beforeAutospacing="0" w:after="0" w:afterAutospacing="0" w:line="0" w:lineRule="atLeast"/>
        <w:ind w:right="0" w:rightChars="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以实际发生为结算依据（据实结算）。</w:t>
      </w:r>
    </w:p>
    <w:p w14:paraId="78AA0FC4">
      <w:pPr>
        <w:keepNext w:val="0"/>
        <w:keepLines w:val="0"/>
        <w:pageBreakBefore w:val="0"/>
        <w:widowControl/>
        <w:numPr>
          <w:ilvl w:val="0"/>
          <w:numId w:val="0"/>
        </w:numPr>
        <w:suppressLineNumbers w:val="0"/>
        <w:shd w:val="clear" w:color="auto" w:fill="FFFFFF"/>
        <w:kinsoku/>
        <w:wordWrap/>
        <w:topLinePunct w:val="0"/>
        <w:bidi w:val="0"/>
        <w:spacing w:before="0" w:beforeAutospacing="0" w:after="0" w:afterAutospacing="0" w:line="0" w:lineRule="atLeast"/>
        <w:ind w:right="0" w:rightChars="0" w:firstLine="420" w:firstLineChars="200"/>
        <w:jc w:val="both"/>
        <w:rPr>
          <w:rStyle w:val="28"/>
          <w:rFonts w:hint="eastAsia" w:ascii="宋体" w:hAnsi="宋体" w:eastAsia="宋体" w:cs="宋体"/>
          <w:color w:val="auto"/>
          <w:sz w:val="21"/>
          <w:szCs w:val="21"/>
          <w:highlight w:val="none"/>
          <w:lang w:val="en-US" w:eastAsia="zh-CN"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其他未约定事宜，中标后在合同中另行约定（具体以采购人要求为准）。</w:t>
      </w:r>
    </w:p>
    <w:p w14:paraId="3F3E9296">
      <w:pPr>
        <w:pageBreakBefore w:val="0"/>
        <w:kinsoku/>
        <w:wordWrap/>
        <w:topLinePunct w:val="0"/>
        <w:bidi w:val="0"/>
        <w:spacing w:line="0" w:lineRule="atLeast"/>
        <w:rPr>
          <w:sz w:val="21"/>
          <w:szCs w:val="21"/>
          <w:highlight w:val="none"/>
        </w:rPr>
      </w:pPr>
    </w:p>
    <w:p w14:paraId="356564D1">
      <w:pPr>
        <w:pageBreakBefore w:val="0"/>
        <w:kinsoku/>
        <w:wordWrap/>
        <w:topLinePunct w:val="0"/>
        <w:bidi w:val="0"/>
        <w:spacing w:line="0" w:lineRule="atLeast"/>
        <w:jc w:val="both"/>
        <w:rPr>
          <w:sz w:val="21"/>
          <w:szCs w:val="21"/>
          <w:highlight w:val="none"/>
        </w:rPr>
      </w:pPr>
    </w:p>
    <w:p w14:paraId="38FBB26C">
      <w:pPr>
        <w:keepNext w:val="0"/>
        <w:keepLines w:val="0"/>
        <w:pageBreakBefore w:val="0"/>
        <w:widowControl/>
        <w:suppressLineNumbers w:val="0"/>
        <w:shd w:val="clear" w:color="auto" w:fill="FFFFFF"/>
        <w:kinsoku/>
        <w:wordWrap/>
        <w:topLinePunct w:val="0"/>
        <w:bidi w:val="0"/>
        <w:spacing w:before="0" w:beforeAutospacing="0" w:after="0" w:afterAutospacing="0" w:line="0" w:lineRule="atLeast"/>
        <w:ind w:left="0" w:right="0" w:firstLine="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注：本次采购项目的核心产品为 DN15旋翼式机械水表和DN15旋翼式NB远传水表。</w:t>
      </w:r>
    </w:p>
    <w:p w14:paraId="73A9DD4E">
      <w:pPr>
        <w:pStyle w:val="2"/>
        <w:pageBreakBefore w:val="0"/>
        <w:kinsoku/>
        <w:wordWrap/>
        <w:topLinePunct w:val="0"/>
        <w:bidi w:val="0"/>
        <w:spacing w:before="0" w:after="0" w:line="0" w:lineRule="atLeast"/>
        <w:ind w:left="437" w:leftChars="208" w:firstLine="0" w:firstLineChars="0"/>
        <w:jc w:val="both"/>
        <w:rPr>
          <w:rFonts w:hint="eastAsia" w:ascii="宋体" w:hAnsi="宋体" w:eastAsia="宋体" w:cs="宋体"/>
          <w:b/>
          <w:bCs/>
          <w:color w:val="auto"/>
          <w:sz w:val="21"/>
          <w:szCs w:val="21"/>
          <w:highlight w:val="none"/>
          <w:lang w:val="en-US" w:eastAsia="zh-CN"/>
        </w:rPr>
      </w:pPr>
    </w:p>
    <w:p w14:paraId="3B6AADFF">
      <w:pPr>
        <w:pStyle w:val="2"/>
        <w:pageBreakBefore w:val="0"/>
        <w:kinsoku/>
        <w:wordWrap/>
        <w:topLinePunct w:val="0"/>
        <w:bidi w:val="0"/>
        <w:spacing w:before="0" w:after="0" w:line="0" w:lineRule="atLeast"/>
        <w:ind w:left="437" w:leftChars="208" w:firstLine="0" w:firstLineChars="0"/>
        <w:jc w:val="both"/>
        <w:rPr>
          <w:rFonts w:hint="eastAsia"/>
          <w:color w:val="000000"/>
          <w:sz w:val="21"/>
          <w:szCs w:val="21"/>
          <w:highlight w:val="none"/>
        </w:rPr>
      </w:pPr>
      <w:r>
        <w:rPr>
          <w:rFonts w:hint="eastAsia" w:ascii="宋体" w:hAnsi="宋体" w:eastAsia="宋体" w:cs="宋体"/>
          <w:b/>
          <w:bCs/>
          <w:color w:val="auto"/>
          <w:sz w:val="21"/>
          <w:szCs w:val="21"/>
          <w:highlight w:val="none"/>
          <w:lang w:val="en-US" w:eastAsia="zh-CN"/>
        </w:rPr>
        <w:t>以上技术要求及技术参数必须完全响应，</w:t>
      </w:r>
      <w:r>
        <w:rPr>
          <w:rFonts w:hint="eastAsia" w:ascii="宋体" w:hAnsi="宋体" w:eastAsia="宋体" w:cs="宋体"/>
          <w:b/>
          <w:bCs/>
          <w:color w:val="auto"/>
          <w:sz w:val="21"/>
          <w:szCs w:val="21"/>
          <w:highlight w:val="none"/>
          <w:lang w:val="zh-CN" w:eastAsia="zh-CN"/>
        </w:rPr>
        <w:t>满足</w:t>
      </w:r>
      <w:r>
        <w:rPr>
          <w:rFonts w:hint="eastAsia" w:ascii="宋体" w:hAnsi="宋体" w:eastAsia="宋体" w:cs="宋体"/>
          <w:b/>
          <w:bCs/>
          <w:color w:val="auto"/>
          <w:sz w:val="21"/>
          <w:szCs w:val="21"/>
          <w:highlight w:val="none"/>
          <w:lang w:val="en-US" w:eastAsia="zh-CN"/>
        </w:rPr>
        <w:t>采购人提出的</w:t>
      </w:r>
      <w:r>
        <w:rPr>
          <w:rFonts w:hint="eastAsia" w:ascii="宋体" w:hAnsi="宋体" w:eastAsia="宋体" w:cs="宋体"/>
          <w:b/>
          <w:bCs/>
          <w:color w:val="auto"/>
          <w:sz w:val="21"/>
          <w:szCs w:val="21"/>
          <w:highlight w:val="none"/>
          <w:lang w:val="zh-CN" w:eastAsia="zh-CN"/>
        </w:rPr>
        <w:t>指标要求</w:t>
      </w:r>
      <w:r>
        <w:rPr>
          <w:rFonts w:hint="eastAsia" w:ascii="宋体" w:hAnsi="宋体" w:eastAsia="宋体" w:cs="宋体"/>
          <w:b/>
          <w:bCs/>
          <w:color w:val="auto"/>
          <w:sz w:val="21"/>
          <w:szCs w:val="21"/>
          <w:highlight w:val="none"/>
          <w:lang w:val="en-US" w:eastAsia="zh-CN"/>
        </w:rPr>
        <w:t>技术特点及技术参数</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不允许负偏离，否则</w:t>
      </w:r>
      <w:r>
        <w:rPr>
          <w:rFonts w:hint="eastAsia" w:ascii="宋体" w:hAnsi="宋体" w:eastAsia="宋体" w:cs="宋体"/>
          <w:b/>
          <w:bCs/>
          <w:color w:val="auto"/>
          <w:sz w:val="21"/>
          <w:szCs w:val="21"/>
          <w:highlight w:val="none"/>
          <w:lang w:val="zh-CN" w:eastAsia="zh-CN"/>
        </w:rPr>
        <w:t>将作为无效投标。</w:t>
      </w:r>
    </w:p>
    <w:p w14:paraId="2AF897B2">
      <w:pPr>
        <w:pStyle w:val="2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0" w:lineRule="atLeast"/>
        <w:ind w:left="0" w:leftChars="0" w:right="0" w:rightChars="0" w:firstLine="0" w:firstLineChars="0"/>
        <w:jc w:val="left"/>
        <w:textAlignment w:val="auto"/>
        <w:rPr>
          <w:rFonts w:hint="default"/>
          <w:sz w:val="21"/>
          <w:szCs w:val="21"/>
          <w:lang w:val="en-US" w:eastAsia="zh-CN"/>
        </w:rPr>
      </w:pPr>
      <w:r>
        <w:rPr>
          <w:rFonts w:hint="eastAsia" w:ascii="宋体" w:hAnsi="宋体" w:eastAsia="宋体" w:cs="宋体"/>
          <w:b/>
          <w:bCs/>
          <w:i w:val="0"/>
          <w:iCs w:val="0"/>
          <w:caps w:val="0"/>
          <w:color w:val="000000"/>
          <w:spacing w:val="0"/>
          <w:sz w:val="21"/>
          <w:szCs w:val="21"/>
          <w:highlight w:val="none"/>
        </w:rPr>
        <w:t xml:space="preserve">    </w:t>
      </w:r>
    </w:p>
    <w:p w14:paraId="236ECF21"/>
    <w:sectPr>
      <w:footerReference r:id="rId3" w:type="default"/>
      <w:pgSz w:w="11906" w:h="16838"/>
      <w:pgMar w:top="1400" w:right="1678" w:bottom="1123" w:left="1701" w:header="0" w:footer="918"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989E">
    <w:pPr>
      <w:spacing w:line="145" w:lineRule="exact"/>
      <w:ind w:firstLine="4846"/>
      <w:rPr>
        <w:rFonts w:ascii="宋体" w:hAnsi="宋体" w:eastAsia="宋体" w:cs="宋体"/>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2E8CA0">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E2E8CA0">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6482D"/>
    <w:multiLevelType w:val="singleLevel"/>
    <w:tmpl w:val="A2C6482D"/>
    <w:lvl w:ilvl="0" w:tentative="0">
      <w:start w:val="2"/>
      <w:numFmt w:val="chineseCounting"/>
      <w:suff w:val="nothing"/>
      <w:lvlText w:val="（%1）"/>
      <w:lvlJc w:val="left"/>
      <w:rPr>
        <w:rFonts w:hint="eastAsia"/>
      </w:rPr>
    </w:lvl>
  </w:abstractNum>
  <w:abstractNum w:abstractNumId="1">
    <w:nsid w:val="ACFD63F8"/>
    <w:multiLevelType w:val="singleLevel"/>
    <w:tmpl w:val="ACFD63F8"/>
    <w:lvl w:ilvl="0" w:tentative="0">
      <w:start w:val="1"/>
      <w:numFmt w:val="decimal"/>
      <w:suff w:val="nothing"/>
      <w:lvlText w:val="%1、"/>
      <w:lvlJc w:val="left"/>
    </w:lvl>
  </w:abstractNum>
  <w:abstractNum w:abstractNumId="2">
    <w:nsid w:val="B285054F"/>
    <w:multiLevelType w:val="singleLevel"/>
    <w:tmpl w:val="B285054F"/>
    <w:lvl w:ilvl="0" w:tentative="0">
      <w:start w:val="1"/>
      <w:numFmt w:val="decimal"/>
      <w:lvlText w:val="(%1)"/>
      <w:lvlJc w:val="left"/>
      <w:pPr>
        <w:ind w:left="425" w:hanging="425"/>
      </w:pPr>
      <w:rPr>
        <w:rFonts w:hint="default"/>
      </w:rPr>
    </w:lvl>
  </w:abstractNum>
  <w:abstractNum w:abstractNumId="3">
    <w:nsid w:val="C07F7F24"/>
    <w:multiLevelType w:val="singleLevel"/>
    <w:tmpl w:val="C07F7F24"/>
    <w:lvl w:ilvl="0" w:tentative="0">
      <w:start w:val="3"/>
      <w:numFmt w:val="chineseCounting"/>
      <w:suff w:val="nothing"/>
      <w:lvlText w:val="（%1）"/>
      <w:lvlJc w:val="left"/>
      <w:rPr>
        <w:rFonts w:hint="eastAsia"/>
      </w:rPr>
    </w:lvl>
  </w:abstractNum>
  <w:abstractNum w:abstractNumId="4">
    <w:nsid w:val="00F0527B"/>
    <w:multiLevelType w:val="singleLevel"/>
    <w:tmpl w:val="00F0527B"/>
    <w:lvl w:ilvl="0" w:tentative="0">
      <w:start w:val="1"/>
      <w:numFmt w:val="chineseCounting"/>
      <w:suff w:val="nothing"/>
      <w:lvlText w:val="%1．"/>
      <w:lvlJc w:val="left"/>
      <w:rPr>
        <w:rFonts w:hint="eastAsia"/>
      </w:rPr>
    </w:lvl>
  </w:abstractNum>
  <w:abstractNum w:abstractNumId="5">
    <w:nsid w:val="099A1B7E"/>
    <w:multiLevelType w:val="multilevel"/>
    <w:tmpl w:val="099A1B7E"/>
    <w:lvl w:ilvl="0" w:tentative="0">
      <w:start w:val="1"/>
      <w:numFmt w:val="decimal"/>
      <w:lvlText w:val="%1."/>
      <w:lvlJc w:val="center"/>
      <w:pPr>
        <w:tabs>
          <w:tab w:val="left" w:pos="416"/>
        </w:tabs>
        <w:ind w:left="332" w:hanging="13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14374E9F"/>
    <w:rsid w:val="01D67A6D"/>
    <w:rsid w:val="03C77ED5"/>
    <w:rsid w:val="097E5D15"/>
    <w:rsid w:val="0BF04F03"/>
    <w:rsid w:val="0EC91A26"/>
    <w:rsid w:val="14374E9F"/>
    <w:rsid w:val="15820E0E"/>
    <w:rsid w:val="17C9328A"/>
    <w:rsid w:val="402B4348"/>
    <w:rsid w:val="47FC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widowControl/>
      <w:numPr>
        <w:ilvl w:val="0"/>
        <w:numId w:val="1"/>
      </w:numPr>
      <w:jc w:val="center"/>
      <w:outlineLvl w:val="0"/>
    </w:pPr>
    <w:rPr>
      <w:rFonts w:ascii="黑体" w:eastAsia="黑体"/>
      <w:b/>
      <w:kern w:val="0"/>
      <w:sz w:val="52"/>
      <w:szCs w:val="20"/>
    </w:rPr>
  </w:style>
  <w:style w:type="paragraph" w:styleId="3">
    <w:name w:val="heading 2"/>
    <w:basedOn w:val="1"/>
    <w:next w:val="1"/>
    <w:link w:val="24"/>
    <w:qFormat/>
    <w:uiPriority w:val="1"/>
    <w:pPr>
      <w:ind w:left="100" w:right="108"/>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rFonts w:ascii="宋体" w:hAnsi="宋体"/>
      <w:b/>
      <w:bCs/>
      <w:kern w:val="0"/>
      <w:sz w:val="28"/>
      <w:szCs w:val="30"/>
    </w:rPr>
  </w:style>
  <w:style w:type="paragraph" w:styleId="5">
    <w:name w:val="heading 4"/>
    <w:basedOn w:val="1"/>
    <w:next w:val="1"/>
    <w:qFormat/>
    <w:uiPriority w:val="0"/>
    <w:pPr>
      <w:keepNext/>
      <w:spacing w:line="460" w:lineRule="exact"/>
      <w:jc w:val="both"/>
      <w:outlineLvl w:val="3"/>
    </w:pPr>
    <w:rPr>
      <w:rFonts w:ascii="宋体"/>
      <w:sz w:val="24"/>
    </w:rPr>
  </w:style>
  <w:style w:type="paragraph" w:styleId="6">
    <w:name w:val="heading 7"/>
    <w:basedOn w:val="1"/>
    <w:next w:val="7"/>
    <w:qFormat/>
    <w:uiPriority w:val="0"/>
    <w:pPr>
      <w:keepNext/>
      <w:keepLines/>
      <w:widowControl w:val="0"/>
      <w:tabs>
        <w:tab w:val="left" w:pos="360"/>
      </w:tabs>
      <w:spacing w:before="240" w:after="64" w:line="320" w:lineRule="auto"/>
      <w:ind w:left="360" w:hanging="360"/>
      <w:jc w:val="both"/>
      <w:outlineLvl w:val="6"/>
    </w:pPr>
    <w:rPr>
      <w:b/>
      <w:kern w:val="2"/>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rPr>
  </w:style>
  <w:style w:type="paragraph" w:styleId="8">
    <w:name w:val="annotation text"/>
    <w:basedOn w:val="1"/>
    <w:qFormat/>
    <w:uiPriority w:val="0"/>
  </w:style>
  <w:style w:type="paragraph" w:styleId="9">
    <w:name w:val="Body Text"/>
    <w:basedOn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0">
    <w:name w:val="Body Text Indent"/>
    <w:basedOn w:val="1"/>
    <w:next w:val="11"/>
    <w:qFormat/>
    <w:uiPriority w:val="0"/>
    <w:pPr>
      <w:tabs>
        <w:tab w:val="left" w:pos="0"/>
        <w:tab w:val="left" w:pos="540"/>
      </w:tabs>
      <w:ind w:firstLine="640" w:firstLineChars="200"/>
    </w:pPr>
    <w:rPr>
      <w:rFonts w:ascii="仿宋_GB2312" w:hAnsi="Times New Roman" w:eastAsia="仿宋_GB2312"/>
      <w:sz w:val="32"/>
      <w:szCs w:val="24"/>
    </w:rPr>
  </w:style>
  <w:style w:type="paragraph" w:styleId="11">
    <w:name w:val="envelope return"/>
    <w:basedOn w:val="1"/>
    <w:qFormat/>
    <w:uiPriority w:val="0"/>
    <w:pPr>
      <w:snapToGrid w:val="0"/>
    </w:pPr>
    <w:rPr>
      <w:rFonts w:ascii="Arial" w:hAnsi="Arial"/>
    </w:rPr>
  </w:style>
  <w:style w:type="paragraph" w:styleId="12">
    <w:name w:val="List 2"/>
    <w:basedOn w:val="1"/>
    <w:qFormat/>
    <w:uiPriority w:val="0"/>
    <w:pPr>
      <w:widowControl w:val="0"/>
      <w:adjustRightInd w:val="0"/>
      <w:spacing w:line="360" w:lineRule="auto"/>
      <w:jc w:val="both"/>
      <w:textAlignment w:val="baseline"/>
    </w:pPr>
    <w:rPr>
      <w:sz w:val="24"/>
    </w:rPr>
  </w:style>
  <w:style w:type="paragraph" w:styleId="13">
    <w:name w:val="Plain Text"/>
    <w:basedOn w:val="1"/>
    <w:qFormat/>
    <w:uiPriority w:val="99"/>
    <w:rPr>
      <w:rFonts w:ascii="Courier New" w:hAnsi="Courier New"/>
      <w:szCs w:val="20"/>
    </w:rPr>
  </w:style>
  <w:style w:type="paragraph" w:styleId="14">
    <w:name w:val="Date"/>
    <w:basedOn w:val="1"/>
    <w:next w:val="1"/>
    <w:qFormat/>
    <w:uiPriority w:val="0"/>
    <w:rPr>
      <w:rFonts w:ascii="Calibri" w:hAnsi="Calibri" w:eastAsia="微软雅黑"/>
      <w:sz w:val="24"/>
    </w:rPr>
  </w:style>
  <w:style w:type="paragraph" w:styleId="15">
    <w:name w:val="footer"/>
    <w:basedOn w:val="1"/>
    <w:qFormat/>
    <w:uiPriority w:val="0"/>
    <w:pPr>
      <w:tabs>
        <w:tab w:val="center" w:pos="4153"/>
        <w:tab w:val="right" w:pos="8306"/>
      </w:tabs>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qFormat/>
    <w:uiPriority w:val="0"/>
    <w:pPr>
      <w:spacing w:before="100" w:beforeAutospacing="1" w:after="100" w:afterAutospacing="1"/>
      <w:jc w:val="left"/>
    </w:pPr>
    <w:rPr>
      <w:rFonts w:ascii="宋体" w:hAnsi="宋体"/>
      <w:kern w:val="0"/>
      <w:sz w:val="24"/>
      <w:szCs w:val="24"/>
    </w:rPr>
  </w:style>
  <w:style w:type="paragraph" w:styleId="18">
    <w:name w:val="Body Text First Indent 2"/>
    <w:basedOn w:val="10"/>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大标题"/>
    <w:basedOn w:val="1"/>
    <w:next w:val="18"/>
    <w:qFormat/>
    <w:uiPriority w:val="0"/>
    <w:pPr>
      <w:jc w:val="center"/>
    </w:pPr>
    <w:rPr>
      <w:rFonts w:ascii="Arial" w:hAnsi="Arial"/>
      <w:sz w:val="28"/>
      <w:szCs w:val="24"/>
    </w:rPr>
  </w:style>
  <w:style w:type="character" w:customStyle="1" w:styleId="24">
    <w:name w:val="标题 2 Char"/>
    <w:link w:val="3"/>
    <w:qFormat/>
    <w:uiPriority w:val="0"/>
    <w:rPr>
      <w:rFonts w:ascii="Microsoft JhengHei" w:hAnsi="Microsoft JhengHei" w:eastAsia="Microsoft JhengHei" w:cs="Microsoft JhengHei"/>
      <w:b/>
      <w:bCs/>
      <w:sz w:val="32"/>
      <w:szCs w:val="32"/>
    </w:rPr>
  </w:style>
  <w:style w:type="character" w:customStyle="1" w:styleId="25">
    <w:name w:val="font51"/>
    <w:basedOn w:val="21"/>
    <w:qFormat/>
    <w:uiPriority w:val="0"/>
    <w:rPr>
      <w:rFonts w:hint="eastAsia" w:ascii="宋体" w:hAnsi="宋体" w:eastAsia="宋体" w:cs="宋体"/>
      <w:color w:val="000000"/>
      <w:sz w:val="22"/>
      <w:szCs w:val="22"/>
      <w:u w:val="none"/>
    </w:rPr>
  </w:style>
  <w:style w:type="paragraph" w:customStyle="1" w:styleId="26">
    <w:name w:val="Normal_0_1"/>
    <w:qFormat/>
    <w:uiPriority w:val="0"/>
    <w:rPr>
      <w:rFonts w:ascii="Times New Roman" w:hAnsi="Times New Roman" w:eastAsia="Times New Roman" w:cs="Times New Roman"/>
      <w:sz w:val="24"/>
      <w:szCs w:val="24"/>
    </w:rPr>
  </w:style>
  <w:style w:type="paragraph" w:customStyle="1" w:styleId="27">
    <w:name w:val="Body text|1"/>
    <w:basedOn w:val="1"/>
    <w:qFormat/>
    <w:uiPriority w:val="0"/>
    <w:pPr>
      <w:widowControl w:val="0"/>
      <w:shd w:val="clear" w:color="auto" w:fill="auto"/>
      <w:spacing w:line="446" w:lineRule="auto"/>
      <w:ind w:firstLine="260"/>
    </w:pPr>
    <w:rPr>
      <w:rFonts w:ascii="宋体" w:hAnsi="宋体" w:eastAsia="宋体" w:cs="宋体"/>
      <w:sz w:val="22"/>
      <w:szCs w:val="22"/>
      <w:u w:val="none"/>
      <w:shd w:val="clear" w:color="auto" w:fill="auto"/>
      <w:lang w:val="zh-TW" w:eastAsia="zh-TW" w:bidi="zh-TW"/>
    </w:rPr>
  </w:style>
  <w:style w:type="character" w:customStyle="1" w:styleId="28">
    <w:name w:val="标题 1 Char"/>
    <w:basedOn w:val="21"/>
    <w:link w:val="2"/>
    <w:qFormat/>
    <w:uiPriority w:val="0"/>
    <w:rPr>
      <w:rFonts w:ascii="黑体" w:eastAsia="黑体"/>
      <w:b/>
      <w:kern w:val="0"/>
      <w:sz w:val="52"/>
      <w:szCs w:val="20"/>
    </w:rPr>
  </w:style>
  <w:style w:type="paragraph" w:customStyle="1" w:styleId="29">
    <w:name w:val="Table Paragraph"/>
    <w:basedOn w:val="1"/>
    <w:qFormat/>
    <w:uiPriority w:val="1"/>
  </w:style>
  <w:style w:type="character" w:customStyle="1" w:styleId="30">
    <w:name w:val="NormalCharacter"/>
    <w:semiHidden/>
    <w:qFormat/>
    <w:uiPriority w:val="0"/>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Normal_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4">
    <w:name w:val="List Paragraph"/>
    <w:basedOn w:val="1"/>
    <w:qFormat/>
    <w:uiPriority w:val="34"/>
    <w:pPr>
      <w:widowControl w:val="0"/>
      <w:spacing w:line="360" w:lineRule="auto"/>
      <w:ind w:left="720"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12889</Words>
  <Characters>14310</Characters>
  <Lines>0</Lines>
  <Paragraphs>0</Paragraphs>
  <TotalTime>3</TotalTime>
  <ScaleCrop>false</ScaleCrop>
  <LinksUpToDate>false</LinksUpToDate>
  <CharactersWithSpaces>14609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2025-08-13T00:20:00Z</dcterms:created>
  <dc:creator>玓</dc:creator>
  <cp:lastModifiedBy>欣欣</cp:lastModifiedBy>
  <dcterms:modified xsi:type="dcterms:W3CDTF">2026-05-22T03:07:58Z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3E48FDC7566042C0A1C1109F94BB64C0_13</vt:lpwstr>
  </property>
</Properties>
</file>