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1C911D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Times New Roman"/>
          <w:snapToGrid/>
          <w:spacing w:val="0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snapToGrid/>
          <w:spacing w:val="0"/>
          <w:kern w:val="2"/>
          <w:sz w:val="28"/>
          <w:szCs w:val="28"/>
          <w:lang w:eastAsia="zh-CN"/>
        </w:rPr>
        <w:t xml:space="preserve">附件 </w:t>
      </w:r>
      <w:r>
        <w:rPr>
          <w:rFonts w:hint="default" w:ascii="Times New Roman" w:hAnsi="Times New Roman" w:eastAsia="仿宋" w:cs="Times New Roman"/>
          <w:snapToGrid/>
          <w:spacing w:val="0"/>
          <w:kern w:val="2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Times New Roman"/>
          <w:snapToGrid/>
          <w:spacing w:val="0"/>
          <w:kern w:val="2"/>
          <w:sz w:val="28"/>
          <w:szCs w:val="28"/>
          <w:lang w:eastAsia="zh-CN"/>
        </w:rPr>
        <w:t>：</w:t>
      </w:r>
    </w:p>
    <w:p w14:paraId="19BB1A38">
      <w:pPr>
        <w:pStyle w:val="2"/>
        <w:spacing w:line="251" w:lineRule="auto"/>
        <w:rPr>
          <w:spacing w:val="0"/>
        </w:rPr>
      </w:pPr>
    </w:p>
    <w:p w14:paraId="457A8E0C">
      <w:pPr>
        <w:pStyle w:val="2"/>
        <w:spacing w:line="251" w:lineRule="auto"/>
        <w:rPr>
          <w:spacing w:val="0"/>
        </w:rPr>
      </w:pPr>
    </w:p>
    <w:p w14:paraId="6D4EEC58">
      <w:pPr>
        <w:pStyle w:val="2"/>
        <w:spacing w:line="252" w:lineRule="auto"/>
        <w:rPr>
          <w:spacing w:val="0"/>
        </w:rPr>
      </w:pPr>
    </w:p>
    <w:p w14:paraId="6E4734B6">
      <w:pPr>
        <w:pStyle w:val="2"/>
        <w:spacing w:line="252" w:lineRule="auto"/>
        <w:rPr>
          <w:spacing w:val="0"/>
        </w:rPr>
      </w:pPr>
    </w:p>
    <w:p w14:paraId="5B1A3593">
      <w:pPr>
        <w:pStyle w:val="2"/>
        <w:spacing w:line="252" w:lineRule="auto"/>
        <w:rPr>
          <w:spacing w:val="0"/>
        </w:rPr>
      </w:pPr>
    </w:p>
    <w:p w14:paraId="75A009C4">
      <w:pPr>
        <w:pStyle w:val="2"/>
        <w:spacing w:line="252" w:lineRule="auto"/>
        <w:rPr>
          <w:spacing w:val="0"/>
        </w:rPr>
      </w:pPr>
    </w:p>
    <w:p w14:paraId="037E6A2D">
      <w:pPr>
        <w:pStyle w:val="2"/>
        <w:spacing w:line="252" w:lineRule="auto"/>
        <w:rPr>
          <w:spacing w:val="0"/>
        </w:rPr>
      </w:pPr>
    </w:p>
    <w:p w14:paraId="621E2D4C">
      <w:pPr>
        <w:pStyle w:val="2"/>
        <w:spacing w:line="252" w:lineRule="auto"/>
        <w:rPr>
          <w:spacing w:val="0"/>
        </w:rPr>
      </w:pPr>
    </w:p>
    <w:p w14:paraId="3B94B690">
      <w:pPr>
        <w:pStyle w:val="2"/>
        <w:spacing w:line="252" w:lineRule="auto"/>
        <w:rPr>
          <w:spacing w:val="0"/>
        </w:rPr>
      </w:pPr>
    </w:p>
    <w:p w14:paraId="09AF5BF8">
      <w:pPr>
        <w:pStyle w:val="2"/>
        <w:spacing w:line="252" w:lineRule="auto"/>
        <w:rPr>
          <w:spacing w:val="0"/>
        </w:rPr>
      </w:pPr>
    </w:p>
    <w:p w14:paraId="72A618E6">
      <w:pPr>
        <w:pStyle w:val="2"/>
        <w:spacing w:line="252" w:lineRule="auto"/>
        <w:rPr>
          <w:spacing w:val="0"/>
        </w:rPr>
      </w:pPr>
    </w:p>
    <w:p w14:paraId="0E989589">
      <w:pPr>
        <w:pStyle w:val="2"/>
        <w:spacing w:line="252" w:lineRule="auto"/>
        <w:rPr>
          <w:spacing w:val="0"/>
        </w:rPr>
      </w:pPr>
    </w:p>
    <w:p w14:paraId="37495E17">
      <w:pPr>
        <w:pStyle w:val="2"/>
        <w:spacing w:line="252" w:lineRule="auto"/>
        <w:rPr>
          <w:spacing w:val="0"/>
        </w:rPr>
      </w:pPr>
    </w:p>
    <w:p w14:paraId="285F6EB4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napToGrid/>
          <w:spacing w:val="0"/>
          <w:kern w:val="2"/>
          <w:sz w:val="44"/>
          <w:szCs w:val="44"/>
          <w:lang w:eastAsia="zh-CN"/>
        </w:rPr>
      </w:pPr>
      <w:r>
        <w:rPr>
          <w:rFonts w:hint="default" w:ascii="Times New Roman" w:hAnsi="Times New Roman" w:eastAsia="黑体" w:cs="Times New Roman"/>
          <w:snapToGrid/>
          <w:spacing w:val="0"/>
          <w:kern w:val="2"/>
          <w:sz w:val="44"/>
          <w:szCs w:val="44"/>
          <w:lang w:eastAsia="zh-CN"/>
        </w:rPr>
        <w:t>2023 年度</w:t>
      </w:r>
    </w:p>
    <w:p w14:paraId="6347DC24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napToGrid/>
          <w:spacing w:val="0"/>
          <w:kern w:val="2"/>
          <w:sz w:val="44"/>
          <w:szCs w:val="44"/>
          <w:lang w:eastAsia="zh-CN"/>
        </w:rPr>
      </w:pPr>
    </w:p>
    <w:p w14:paraId="688CCBB6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黑体" w:cs="Times New Roman"/>
          <w:snapToGrid/>
          <w:spacing w:val="0"/>
          <w:kern w:val="2"/>
          <w:sz w:val="44"/>
          <w:szCs w:val="44"/>
          <w:lang w:eastAsia="zh-CN"/>
        </w:rPr>
      </w:pPr>
      <w:r>
        <w:rPr>
          <w:rFonts w:hint="eastAsia" w:ascii="Times New Roman" w:hAnsi="Times New Roman" w:eastAsia="黑体" w:cs="Times New Roman"/>
          <w:snapToGrid/>
          <w:spacing w:val="0"/>
          <w:kern w:val="2"/>
          <w:sz w:val="44"/>
          <w:szCs w:val="44"/>
          <w:lang w:eastAsia="zh-CN"/>
        </w:rPr>
        <w:t>中共榆树市委榆树市人民政府信访局</w:t>
      </w:r>
    </w:p>
    <w:p w14:paraId="72146ABE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仿宋" w:hAnsi="仿宋" w:eastAsia="仿宋" w:cs="Arial"/>
          <w:snapToGrid/>
          <w:spacing w:val="0"/>
          <w:kern w:val="2"/>
          <w:sz w:val="44"/>
          <w:szCs w:val="44"/>
          <w:lang w:eastAsia="zh-CN"/>
        </w:rPr>
      </w:pPr>
      <w:r>
        <w:rPr>
          <w:rFonts w:hint="default" w:ascii="Times New Roman" w:hAnsi="Times New Roman" w:eastAsia="黑体" w:cs="Times New Roman"/>
          <w:snapToGrid/>
          <w:spacing w:val="0"/>
          <w:kern w:val="2"/>
          <w:sz w:val="44"/>
          <w:szCs w:val="44"/>
          <w:lang w:eastAsia="zh-CN"/>
        </w:rPr>
        <w:t>部门决算</w:t>
      </w:r>
    </w:p>
    <w:p w14:paraId="4705EDE1">
      <w:pPr>
        <w:pStyle w:val="2"/>
        <w:spacing w:line="242" w:lineRule="auto"/>
        <w:rPr>
          <w:spacing w:val="0"/>
        </w:rPr>
      </w:pPr>
    </w:p>
    <w:p w14:paraId="0FB332E7">
      <w:pPr>
        <w:pStyle w:val="2"/>
        <w:spacing w:line="242" w:lineRule="auto"/>
        <w:rPr>
          <w:spacing w:val="0"/>
        </w:rPr>
      </w:pPr>
    </w:p>
    <w:p w14:paraId="47EB8338">
      <w:pPr>
        <w:pStyle w:val="2"/>
        <w:spacing w:line="242" w:lineRule="auto"/>
        <w:rPr>
          <w:spacing w:val="0"/>
        </w:rPr>
      </w:pPr>
    </w:p>
    <w:p w14:paraId="0A34991C">
      <w:pPr>
        <w:pStyle w:val="2"/>
        <w:spacing w:line="242" w:lineRule="auto"/>
        <w:rPr>
          <w:spacing w:val="0"/>
        </w:rPr>
      </w:pPr>
    </w:p>
    <w:p w14:paraId="46BC36A0">
      <w:pPr>
        <w:pStyle w:val="2"/>
        <w:spacing w:line="242" w:lineRule="auto"/>
        <w:rPr>
          <w:spacing w:val="0"/>
        </w:rPr>
      </w:pPr>
    </w:p>
    <w:p w14:paraId="7AA1EF49">
      <w:pPr>
        <w:pStyle w:val="2"/>
        <w:spacing w:line="242" w:lineRule="auto"/>
        <w:rPr>
          <w:spacing w:val="0"/>
        </w:rPr>
      </w:pPr>
    </w:p>
    <w:p w14:paraId="3819977E">
      <w:pPr>
        <w:pStyle w:val="2"/>
        <w:spacing w:line="242" w:lineRule="auto"/>
        <w:rPr>
          <w:spacing w:val="0"/>
        </w:rPr>
      </w:pPr>
    </w:p>
    <w:p w14:paraId="1D74EFEE">
      <w:pPr>
        <w:pStyle w:val="2"/>
        <w:spacing w:line="242" w:lineRule="auto"/>
        <w:rPr>
          <w:spacing w:val="0"/>
        </w:rPr>
      </w:pPr>
    </w:p>
    <w:p w14:paraId="7395015E">
      <w:pPr>
        <w:pStyle w:val="2"/>
        <w:spacing w:line="242" w:lineRule="auto"/>
        <w:rPr>
          <w:spacing w:val="0"/>
        </w:rPr>
      </w:pPr>
    </w:p>
    <w:p w14:paraId="58CDD2B8">
      <w:pPr>
        <w:pStyle w:val="2"/>
        <w:spacing w:line="242" w:lineRule="auto"/>
        <w:rPr>
          <w:spacing w:val="0"/>
        </w:rPr>
      </w:pPr>
    </w:p>
    <w:p w14:paraId="67295D45">
      <w:pPr>
        <w:pStyle w:val="2"/>
        <w:spacing w:line="242" w:lineRule="auto"/>
        <w:rPr>
          <w:spacing w:val="0"/>
        </w:rPr>
      </w:pPr>
    </w:p>
    <w:p w14:paraId="6BECC1C1">
      <w:pPr>
        <w:pStyle w:val="2"/>
        <w:spacing w:line="243" w:lineRule="auto"/>
        <w:rPr>
          <w:spacing w:val="0"/>
        </w:rPr>
      </w:pPr>
    </w:p>
    <w:p w14:paraId="7E963C21">
      <w:pPr>
        <w:pStyle w:val="2"/>
        <w:spacing w:line="243" w:lineRule="auto"/>
        <w:rPr>
          <w:spacing w:val="0"/>
        </w:rPr>
      </w:pPr>
    </w:p>
    <w:p w14:paraId="62E55A8E">
      <w:pPr>
        <w:pStyle w:val="2"/>
        <w:spacing w:line="243" w:lineRule="auto"/>
        <w:rPr>
          <w:spacing w:val="0"/>
        </w:rPr>
      </w:pPr>
    </w:p>
    <w:p w14:paraId="30332819">
      <w:pPr>
        <w:pStyle w:val="2"/>
        <w:spacing w:line="243" w:lineRule="auto"/>
        <w:rPr>
          <w:spacing w:val="0"/>
        </w:rPr>
      </w:pPr>
    </w:p>
    <w:p w14:paraId="10052FE8">
      <w:pPr>
        <w:pStyle w:val="2"/>
        <w:spacing w:line="243" w:lineRule="auto"/>
        <w:rPr>
          <w:spacing w:val="0"/>
        </w:rPr>
      </w:pPr>
    </w:p>
    <w:p w14:paraId="0DEDA79E">
      <w:pPr>
        <w:pStyle w:val="2"/>
        <w:spacing w:line="243" w:lineRule="auto"/>
        <w:rPr>
          <w:spacing w:val="0"/>
        </w:rPr>
      </w:pPr>
    </w:p>
    <w:p w14:paraId="334F2445">
      <w:pPr>
        <w:pStyle w:val="2"/>
        <w:spacing w:line="243" w:lineRule="auto"/>
        <w:rPr>
          <w:spacing w:val="0"/>
        </w:rPr>
      </w:pPr>
    </w:p>
    <w:p w14:paraId="48F34129">
      <w:pPr>
        <w:pStyle w:val="2"/>
        <w:spacing w:line="243" w:lineRule="auto"/>
        <w:rPr>
          <w:spacing w:val="0"/>
        </w:rPr>
      </w:pPr>
    </w:p>
    <w:p w14:paraId="09737242">
      <w:pPr>
        <w:pStyle w:val="2"/>
        <w:spacing w:line="243" w:lineRule="auto"/>
        <w:rPr>
          <w:spacing w:val="0"/>
        </w:rPr>
      </w:pPr>
    </w:p>
    <w:p w14:paraId="360552BE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仿宋" w:hAnsi="仿宋" w:eastAsia="仿宋" w:cs="Arial"/>
          <w:snapToGrid/>
          <w:spacing w:val="0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napToGrid/>
          <w:spacing w:val="0"/>
          <w:kern w:val="2"/>
          <w:sz w:val="32"/>
          <w:szCs w:val="32"/>
          <w:lang w:eastAsia="zh-CN"/>
        </w:rPr>
        <w:t xml:space="preserve">2024 </w:t>
      </w:r>
      <w:r>
        <w:rPr>
          <w:rFonts w:hint="default" w:ascii="仿宋" w:hAnsi="仿宋" w:eastAsia="仿宋" w:cs="Arial"/>
          <w:snapToGrid/>
          <w:spacing w:val="0"/>
          <w:kern w:val="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Arial"/>
          <w:snapToGrid/>
          <w:spacing w:val="0"/>
          <w:kern w:val="2"/>
          <w:sz w:val="32"/>
          <w:szCs w:val="32"/>
          <w:lang w:val="en-US" w:eastAsia="zh-CN"/>
        </w:rPr>
        <w:t>10</w:t>
      </w:r>
      <w:r>
        <w:rPr>
          <w:rFonts w:hint="default" w:ascii="仿宋" w:hAnsi="仿宋" w:eastAsia="仿宋" w:cs="Arial"/>
          <w:snapToGrid/>
          <w:spacing w:val="0"/>
          <w:kern w:val="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Arial"/>
          <w:snapToGrid/>
          <w:spacing w:val="0"/>
          <w:kern w:val="2"/>
          <w:sz w:val="32"/>
          <w:szCs w:val="32"/>
          <w:lang w:val="en-US" w:eastAsia="zh-CN"/>
        </w:rPr>
        <w:t>25</w:t>
      </w:r>
      <w:r>
        <w:rPr>
          <w:rFonts w:hint="default" w:ascii="仿宋" w:hAnsi="仿宋" w:eastAsia="仿宋" w:cs="Arial"/>
          <w:snapToGrid/>
          <w:spacing w:val="0"/>
          <w:kern w:val="2"/>
          <w:sz w:val="32"/>
          <w:szCs w:val="32"/>
          <w:lang w:eastAsia="zh-CN"/>
        </w:rPr>
        <w:t>日</w:t>
      </w:r>
    </w:p>
    <w:p w14:paraId="67FDFA6F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仿宋" w:hAnsi="仿宋" w:eastAsia="仿宋" w:cs="Arial"/>
          <w:snapToGrid/>
          <w:spacing w:val="0"/>
          <w:kern w:val="2"/>
          <w:sz w:val="44"/>
          <w:szCs w:val="44"/>
          <w:lang w:eastAsia="zh-CN"/>
        </w:rPr>
        <w:sectPr>
          <w:footerReference r:id="rId5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3D9E3537">
      <w:pPr>
        <w:pStyle w:val="2"/>
        <w:spacing w:line="289" w:lineRule="auto"/>
        <w:rPr>
          <w:spacing w:val="0"/>
        </w:rPr>
      </w:pPr>
    </w:p>
    <w:p w14:paraId="48551CCD">
      <w:pPr>
        <w:pStyle w:val="2"/>
        <w:spacing w:line="290" w:lineRule="auto"/>
        <w:rPr>
          <w:spacing w:val="0"/>
        </w:rPr>
      </w:pPr>
    </w:p>
    <w:p w14:paraId="5A927E33">
      <w:pPr>
        <w:spacing w:before="140" w:line="223" w:lineRule="auto"/>
        <w:ind w:left="3502"/>
        <w:outlineLvl w:val="0"/>
        <w:rPr>
          <w:rFonts w:ascii="仿宋" w:hAnsi="仿宋" w:eastAsia="仿宋" w:cs="仿宋"/>
          <w:spacing w:val="0"/>
          <w:sz w:val="43"/>
          <w:szCs w:val="43"/>
        </w:rPr>
      </w:pPr>
      <w:r>
        <w:rPr>
          <w:rFonts w:hint="eastAsia" w:ascii="仿宋" w:hAnsi="仿宋" w:eastAsia="仿宋" w:cs="Times New Roman"/>
          <w:snapToGrid/>
          <w:spacing w:val="0"/>
          <w:kern w:val="2"/>
          <w:sz w:val="44"/>
          <w:szCs w:val="22"/>
          <w:lang w:eastAsia="zh-CN"/>
        </w:rPr>
        <w:t>目   录</w:t>
      </w:r>
    </w:p>
    <w:p w14:paraId="6B150BCA">
      <w:pPr>
        <w:pStyle w:val="2"/>
        <w:spacing w:line="341" w:lineRule="auto"/>
        <w:rPr>
          <w:spacing w:val="0"/>
        </w:rPr>
      </w:pPr>
    </w:p>
    <w:p w14:paraId="20BC3001">
      <w:pPr>
        <w:pStyle w:val="2"/>
        <w:spacing w:line="342" w:lineRule="auto"/>
        <w:rPr>
          <w:spacing w:val="0"/>
        </w:rPr>
      </w:pPr>
    </w:p>
    <w:p w14:paraId="30BE0095">
      <w:pPr>
        <w:spacing w:before="101" w:line="223" w:lineRule="auto"/>
        <w:ind w:left="49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第一部分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部门概况</w:t>
      </w:r>
    </w:p>
    <w:p w14:paraId="03991E3C">
      <w:pPr>
        <w:spacing w:before="249" w:line="223" w:lineRule="auto"/>
        <w:ind w:left="40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一、部门职责</w:t>
      </w:r>
    </w:p>
    <w:p w14:paraId="0A3BB4A3">
      <w:pPr>
        <w:spacing w:before="250" w:line="222" w:lineRule="auto"/>
        <w:ind w:left="45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二、机构设置及部门决算单位构成</w:t>
      </w:r>
    </w:p>
    <w:p w14:paraId="56CE88EA">
      <w:pPr>
        <w:spacing w:before="250" w:line="223" w:lineRule="auto"/>
        <w:ind w:left="49"/>
        <w:outlineLvl w:val="1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第二部分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年度部门决算表</w:t>
      </w:r>
    </w:p>
    <w:p w14:paraId="608B5005">
      <w:pPr>
        <w:spacing w:before="250" w:line="223" w:lineRule="auto"/>
        <w:ind w:left="40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一、收入支出决算总表</w:t>
      </w:r>
    </w:p>
    <w:p w14:paraId="142A800F">
      <w:pPr>
        <w:spacing w:before="250" w:line="223" w:lineRule="auto"/>
        <w:ind w:left="45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二、收入决算表</w:t>
      </w:r>
    </w:p>
    <w:p w14:paraId="2C085CC6">
      <w:pPr>
        <w:spacing w:before="249" w:line="223" w:lineRule="auto"/>
        <w:ind w:left="44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三、支出决算表</w:t>
      </w:r>
    </w:p>
    <w:p w14:paraId="665A358B">
      <w:pPr>
        <w:spacing w:before="250" w:line="223" w:lineRule="auto"/>
        <w:ind w:left="73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四、财政拨款收入支出决算总表</w:t>
      </w:r>
    </w:p>
    <w:p w14:paraId="04ADA81B">
      <w:pPr>
        <w:spacing w:before="249" w:line="223" w:lineRule="auto"/>
        <w:ind w:left="40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五、一般公共预算财政拨款支出决算表</w:t>
      </w:r>
    </w:p>
    <w:p w14:paraId="041DB7CB">
      <w:pPr>
        <w:spacing w:before="250" w:line="223" w:lineRule="auto"/>
        <w:ind w:left="38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六、一般公共预算财政拨款基本支出决算明细表</w:t>
      </w:r>
    </w:p>
    <w:p w14:paraId="4DE9D835">
      <w:pPr>
        <w:spacing w:before="251" w:line="221" w:lineRule="auto"/>
        <w:ind w:left="41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七、政府性基金预算财政拨款收入支出决算表</w:t>
      </w:r>
    </w:p>
    <w:p w14:paraId="4E789714">
      <w:pPr>
        <w:spacing w:before="252" w:line="223" w:lineRule="auto"/>
        <w:ind w:left="34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八、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国有资本经营预算财政拨款支出决算表</w:t>
      </w:r>
    </w:p>
    <w:p w14:paraId="3D25BB30">
      <w:pPr>
        <w:spacing w:before="249" w:line="223" w:lineRule="auto"/>
        <w:ind w:left="47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九、财政拨款“三公”经费支出决算表</w:t>
      </w:r>
    </w:p>
    <w:p w14:paraId="74861A40">
      <w:pPr>
        <w:spacing w:before="250" w:line="223" w:lineRule="auto"/>
        <w:ind w:left="44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十、部门预算项目支出绩效自评表</w:t>
      </w:r>
    </w:p>
    <w:p w14:paraId="65227EE0">
      <w:pPr>
        <w:spacing w:before="249" w:line="223" w:lineRule="auto"/>
        <w:ind w:left="49"/>
        <w:outlineLvl w:val="1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第三部分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年度部门决算情况说明</w:t>
      </w:r>
    </w:p>
    <w:p w14:paraId="66CE55CA">
      <w:pPr>
        <w:spacing w:before="250" w:line="223" w:lineRule="auto"/>
        <w:ind w:left="40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一、收入支出决算总体情况说明</w:t>
      </w:r>
    </w:p>
    <w:p w14:paraId="78531FDA">
      <w:pPr>
        <w:spacing w:before="250" w:line="223" w:lineRule="auto"/>
        <w:ind w:left="45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二、收入决算情况说明</w:t>
      </w:r>
    </w:p>
    <w:p w14:paraId="6E85DDE0">
      <w:pPr>
        <w:spacing w:before="250" w:line="223" w:lineRule="auto"/>
        <w:ind w:left="44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三、支出决算情况说明</w:t>
      </w:r>
    </w:p>
    <w:p w14:paraId="6BFE6C9A">
      <w:pPr>
        <w:spacing w:before="249" w:line="223" w:lineRule="auto"/>
        <w:ind w:left="73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四、财政拨款收入支出决算总体情况说明</w:t>
      </w:r>
    </w:p>
    <w:p w14:paraId="139C8459">
      <w:pPr>
        <w:spacing w:line="223" w:lineRule="auto"/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sectPr>
          <w:footerReference r:id="rId6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01021CA1">
      <w:pPr>
        <w:spacing w:before="159" w:line="223" w:lineRule="auto"/>
        <w:ind w:left="40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五、一般公共预算财政拨款支出决算情况说明</w:t>
      </w:r>
    </w:p>
    <w:p w14:paraId="253C3A7E">
      <w:pPr>
        <w:spacing w:before="249" w:line="223" w:lineRule="auto"/>
        <w:ind w:left="38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六、一般公共预算财政拨款基本支出决算情况说明</w:t>
      </w:r>
    </w:p>
    <w:p w14:paraId="3AC71AA2">
      <w:pPr>
        <w:spacing w:before="250" w:line="221" w:lineRule="auto"/>
        <w:ind w:left="41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七、政府性基金预算财政拨款收入支出决算情况说明</w:t>
      </w:r>
    </w:p>
    <w:p w14:paraId="78C1611B">
      <w:pPr>
        <w:spacing w:before="251" w:line="223" w:lineRule="auto"/>
        <w:ind w:left="34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八、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国有资本经营预算财政拨款支出决算情况说明</w:t>
      </w:r>
    </w:p>
    <w:p w14:paraId="5A53F2A4">
      <w:pPr>
        <w:spacing w:before="250" w:line="223" w:lineRule="auto"/>
        <w:ind w:left="47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九、财政拨款“三公”经费支出决算情况说明</w:t>
      </w:r>
    </w:p>
    <w:p w14:paraId="01738376">
      <w:pPr>
        <w:spacing w:before="249" w:line="224" w:lineRule="auto"/>
        <w:ind w:left="44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十、绩效评价情况说明</w:t>
      </w:r>
    </w:p>
    <w:p w14:paraId="510EADE6">
      <w:pPr>
        <w:spacing w:before="248" w:line="223" w:lineRule="auto"/>
        <w:ind w:left="44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十一、其他重要事项情况说明</w:t>
      </w:r>
    </w:p>
    <w:p w14:paraId="5BDABBCC">
      <w:pPr>
        <w:spacing w:before="250" w:line="224" w:lineRule="auto"/>
        <w:ind w:left="49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第四部分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名词解释</w:t>
      </w:r>
    </w:p>
    <w:p w14:paraId="0679B4EA">
      <w:pPr>
        <w:spacing w:line="224" w:lineRule="auto"/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sectPr>
          <w:footerReference r:id="rId7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3433583">
      <w:pPr>
        <w:pStyle w:val="2"/>
        <w:spacing w:line="328" w:lineRule="auto"/>
        <w:rPr>
          <w:spacing w:val="0"/>
        </w:rPr>
      </w:pPr>
    </w:p>
    <w:p w14:paraId="3D7B8225">
      <w:pPr>
        <w:pStyle w:val="2"/>
        <w:spacing w:line="328" w:lineRule="auto"/>
        <w:rPr>
          <w:spacing w:val="0"/>
        </w:rPr>
      </w:pPr>
    </w:p>
    <w:p w14:paraId="20ED4FBE">
      <w:pPr>
        <w:spacing w:before="189" w:line="443" w:lineRule="exact"/>
        <w:ind w:left="2215"/>
        <w:outlineLvl w:val="0"/>
        <w:rPr>
          <w:rFonts w:hint="default" w:ascii="Times New Roman" w:hAnsi="Times New Roman" w:eastAsia="仿宋_GB2312" w:cs="Times New Roman"/>
          <w:b/>
          <w:bCs/>
          <w:spacing w:val="0"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position w:val="-2"/>
          <w:sz w:val="44"/>
          <w:szCs w:val="44"/>
        </w:rPr>
        <w:t>第一部分</w:t>
      </w:r>
      <w:r>
        <w:rPr>
          <w:rFonts w:hint="default" w:ascii="Times New Roman" w:hAnsi="Times New Roman" w:eastAsia="仿宋_GB2312" w:cs="Times New Roman"/>
          <w:b/>
          <w:bCs/>
          <w:spacing w:val="0"/>
          <w:position w:val="-2"/>
          <w:sz w:val="44"/>
          <w:szCs w:val="44"/>
        </w:rPr>
        <w:t xml:space="preserve">   </w:t>
      </w:r>
      <w:r>
        <w:rPr>
          <w:rFonts w:hint="default" w:ascii="Times New Roman" w:hAnsi="Times New Roman" w:eastAsia="仿宋_GB2312" w:cs="Times New Roman"/>
          <w:b/>
          <w:bCs/>
          <w:spacing w:val="0"/>
          <w:position w:val="-2"/>
          <w:sz w:val="44"/>
          <w:szCs w:val="44"/>
        </w:rPr>
        <w:t>部门概况</w:t>
      </w:r>
    </w:p>
    <w:p w14:paraId="3F3D232A">
      <w:pPr>
        <w:pStyle w:val="2"/>
        <w:spacing w:line="314" w:lineRule="auto"/>
        <w:rPr>
          <w:rFonts w:hint="default" w:ascii="Times New Roman" w:hAnsi="Times New Roman" w:eastAsia="仿宋_GB2312" w:cs="Times New Roman"/>
          <w:spacing w:val="0"/>
        </w:rPr>
      </w:pPr>
    </w:p>
    <w:p w14:paraId="26812FC1">
      <w:pPr>
        <w:pStyle w:val="2"/>
        <w:spacing w:line="314" w:lineRule="auto"/>
        <w:rPr>
          <w:rFonts w:hint="default" w:ascii="Times New Roman" w:hAnsi="Times New Roman" w:eastAsia="仿宋_GB2312" w:cs="Times New Roman"/>
          <w:spacing w:val="0"/>
        </w:rPr>
      </w:pPr>
    </w:p>
    <w:p w14:paraId="467ED71A">
      <w:pPr>
        <w:pStyle w:val="2"/>
        <w:spacing w:line="315" w:lineRule="auto"/>
        <w:rPr>
          <w:rFonts w:hint="default" w:ascii="Times New Roman" w:hAnsi="Times New Roman" w:eastAsia="仿宋_GB2312" w:cs="Times New Roman"/>
          <w:spacing w:val="0"/>
        </w:rPr>
      </w:pPr>
    </w:p>
    <w:p w14:paraId="0EDF0ABA">
      <w:pPr>
        <w:spacing w:before="101" w:line="224" w:lineRule="auto"/>
        <w:ind w:left="751"/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一、部门主要职责</w:t>
      </w:r>
    </w:p>
    <w:p w14:paraId="516E76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 xml:space="preserve"> (一)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贯彻执行国家、省和长春市有关信访工作的方针政策及法律法规，落实《国务院信访条例》和《吉林省信访条例》，参与本市有关信访工作政策和规章制度的制定，并组织实施，推进信访法制化进程。制定并组织实施全市信访工作计划、方案，提出改进和加强信访工作意见，当好市委、市政府的参谋助手，推动全市信访工作健康发展。</w:t>
      </w:r>
    </w:p>
    <w:p w14:paraId="1D14BD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（二）负责受理人民群众、法人和其他社会组织及境外人士给市委、市政府和领导同志的来信，接待群众来访。承办应由市委、市政府受理的信访事项，保证信访渠道通畅。跟踪、协调处理群众集体进京、到省、长春市及来本市上访，参与解决群体性、突发性和异常性上访事件。</w:t>
      </w:r>
    </w:p>
    <w:p w14:paraId="5CC8970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（三）承办国家信访局、省和长春市信访局交办的信访事项。督促检查上级和领导同志对信访批示件的落实。交办、督办或组织查办重大信访事项，协调、指导有关部门或事涉单位妥善处理信访事项。组织排查潜在上访隐患，超前化解矛盾，着力解决好集体上访、越级访、重复访，维护社会稳定。</w:t>
      </w:r>
    </w:p>
    <w:p w14:paraId="673444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（四）调查、研究、分析信访形势，把握信访态势，控制总体局面。及时向市委、市政府及领导同志反映来信来访中的问题、意见、建议和社情民意，提供制定有关方针政策的建议和信息。向信访人宣传有关方针政策和法律法规，并提供咨询服务。</w:t>
      </w:r>
    </w:p>
    <w:p w14:paraId="59C1BD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（五）督促、检查和指导我市各部门、各单位信访业务工作。总结信访工作经验，培训信访干部，加强队伍建设。</w:t>
      </w:r>
    </w:p>
    <w:p w14:paraId="6279DD9C">
      <w:pPr>
        <w:spacing w:before="251" w:line="224" w:lineRule="auto"/>
        <w:ind w:left="672"/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二、机构设置及部门决算单位构成</w:t>
      </w:r>
    </w:p>
    <w:p w14:paraId="101CC020">
      <w:pPr>
        <w:pStyle w:val="2"/>
        <w:spacing w:line="328" w:lineRule="auto"/>
        <w:rPr>
          <w:rFonts w:hint="default" w:ascii="Times New Roman" w:hAnsi="Times New Roman" w:eastAsia="仿宋_GB2312" w:cs="Times New Roman"/>
          <w:spacing w:val="0"/>
        </w:rPr>
      </w:pPr>
    </w:p>
    <w:p w14:paraId="5FCC8C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根据上述职责，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中共榆树市委榆树市人民政府信访局</w:t>
      </w:r>
      <w:r>
        <w:rPr>
          <w:rFonts w:hint="eastAsia" w:ascii="仿宋" w:hAnsi="仿宋" w:eastAsia="仿宋" w:cs="仿宋"/>
          <w:spacing w:val="0"/>
          <w:sz w:val="32"/>
          <w:szCs w:val="32"/>
        </w:rPr>
        <w:t>内设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0"/>
          <w:sz w:val="32"/>
          <w:szCs w:val="32"/>
        </w:rPr>
        <w:t>个机构，分别为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综合科、案检督查科、接待科，机关党支部</w:t>
      </w:r>
      <w:r>
        <w:rPr>
          <w:rFonts w:hint="eastAsia" w:ascii="仿宋" w:hAnsi="仿宋" w:eastAsia="仿宋" w:cs="仿宋"/>
          <w:spacing w:val="0"/>
          <w:sz w:val="32"/>
          <w:szCs w:val="32"/>
        </w:rPr>
        <w:t>。</w:t>
      </w:r>
    </w:p>
    <w:p w14:paraId="0CB3A5AE">
      <w:pPr>
        <w:spacing w:before="251" w:line="224" w:lineRule="auto"/>
        <w:ind w:left="672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纳入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  <w:lang w:eastAsia="zh-CN"/>
        </w:rPr>
        <w:t>中共榆树市委榆树市人民政府信访局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年度部门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  <w:lang w:eastAsia="zh-CN"/>
        </w:rPr>
        <w:t>决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算编制范围的单位包括：</w:t>
      </w:r>
    </w:p>
    <w:p w14:paraId="5F64E135">
      <w:pPr>
        <w:spacing w:before="251" w:line="224" w:lineRule="auto"/>
        <w:ind w:left="672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1.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  <w:lang w:eastAsia="zh-CN"/>
        </w:rPr>
        <w:t>中共榆树市委榆树市人民政府信访局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本级</w:t>
      </w:r>
    </w:p>
    <w:p w14:paraId="5010C287">
      <w:pPr>
        <w:pStyle w:val="2"/>
        <w:spacing w:line="328" w:lineRule="auto"/>
        <w:rPr>
          <w:rFonts w:hint="default" w:ascii="Times New Roman" w:hAnsi="Times New Roman" w:eastAsia="仿宋_GB2312" w:cs="Times New Roman"/>
          <w:spacing w:val="0"/>
        </w:rPr>
      </w:pPr>
    </w:p>
    <w:p w14:paraId="7695D5EC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pacing w:val="0"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44"/>
          <w:szCs w:val="44"/>
        </w:rPr>
        <w:t>第二部分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44"/>
          <w:szCs w:val="44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43"/>
          <w:szCs w:val="43"/>
        </w:rPr>
        <w:t>2023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43"/>
          <w:szCs w:val="43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44"/>
          <w:szCs w:val="44"/>
        </w:rPr>
        <w:t>年度部门决算表</w:t>
      </w:r>
    </w:p>
    <w:p w14:paraId="63E4097A">
      <w:pPr>
        <w:pStyle w:val="2"/>
        <w:spacing w:line="268" w:lineRule="auto"/>
        <w:rPr>
          <w:rFonts w:hint="default" w:ascii="Times New Roman" w:hAnsi="Times New Roman" w:eastAsia="仿宋_GB2312" w:cs="Times New Roman"/>
          <w:spacing w:val="0"/>
        </w:rPr>
      </w:pPr>
    </w:p>
    <w:p w14:paraId="5E79C258">
      <w:pPr>
        <w:pStyle w:val="2"/>
        <w:spacing w:line="268" w:lineRule="auto"/>
        <w:rPr>
          <w:rFonts w:hint="default" w:ascii="Times New Roman" w:hAnsi="Times New Roman" w:eastAsia="仿宋_GB2312" w:cs="Times New Roman"/>
          <w:spacing w:val="0"/>
        </w:rPr>
      </w:pPr>
    </w:p>
    <w:p w14:paraId="4D109323">
      <w:pPr>
        <w:pStyle w:val="2"/>
        <w:spacing w:line="268" w:lineRule="auto"/>
        <w:rPr>
          <w:rFonts w:hint="default" w:ascii="Times New Roman" w:hAnsi="Times New Roman" w:eastAsia="仿宋_GB2312" w:cs="Times New Roman"/>
          <w:spacing w:val="0"/>
        </w:rPr>
      </w:pPr>
    </w:p>
    <w:p w14:paraId="741425D6">
      <w:pPr>
        <w:spacing w:before="100" w:line="224" w:lineRule="auto"/>
        <w:ind w:left="672"/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一、收入支出决算总表</w:t>
      </w:r>
    </w:p>
    <w:p w14:paraId="644B3090">
      <w:pPr>
        <w:spacing w:before="101" w:line="5918" w:lineRule="exact"/>
        <w:ind w:firstLine="194"/>
        <w:rPr>
          <w:rFonts w:hint="default" w:ascii="Times New Roman" w:hAnsi="Times New Roman" w:eastAsia="仿宋_GB2312" w:cs="Times New Roman"/>
          <w:spacing w:val="0"/>
        </w:rPr>
      </w:pPr>
      <w:r>
        <w:rPr>
          <w:rFonts w:hint="default" w:ascii="Times New Roman" w:hAnsi="Times New Roman" w:eastAsia="仿宋_GB2312" w:cs="Times New Roman"/>
          <w:spacing w:val="0"/>
          <w:position w:val="-118"/>
        </w:rPr>
        <w:drawing>
          <wp:inline distT="0" distB="0" distL="0" distR="0">
            <wp:extent cx="5045075" cy="3757930"/>
            <wp:effectExtent l="0" t="0" r="3175" b="1397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45709" cy="375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3BA83">
      <w:pPr>
        <w:pStyle w:val="2"/>
        <w:spacing w:line="337" w:lineRule="auto"/>
        <w:rPr>
          <w:rFonts w:hint="default" w:ascii="Times New Roman" w:hAnsi="Times New Roman" w:eastAsia="仿宋_GB2312" w:cs="Times New Roman"/>
          <w:spacing w:val="0"/>
        </w:rPr>
      </w:pPr>
    </w:p>
    <w:p w14:paraId="5196BCCD">
      <w:pPr>
        <w:pStyle w:val="2"/>
        <w:spacing w:line="338" w:lineRule="auto"/>
        <w:rPr>
          <w:rFonts w:hint="default" w:ascii="Times New Roman" w:hAnsi="Times New Roman" w:eastAsia="仿宋_GB2312" w:cs="Times New Roman"/>
          <w:spacing w:val="0"/>
        </w:rPr>
      </w:pPr>
    </w:p>
    <w:p w14:paraId="620628E5">
      <w:pPr>
        <w:spacing w:line="224" w:lineRule="auto"/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sectPr>
          <w:footerReference r:id="rId8" w:type="default"/>
          <w:pgSz w:w="11907" w:h="16839"/>
          <w:pgMar w:top="1431" w:right="1785" w:bottom="1150" w:left="1785" w:header="0" w:footer="965" w:gutter="0"/>
          <w:cols w:space="720" w:num="1"/>
        </w:sectPr>
      </w:pPr>
    </w:p>
    <w:p w14:paraId="095BB599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694824DE">
      <w:pPr>
        <w:pStyle w:val="2"/>
        <w:spacing w:line="340" w:lineRule="auto"/>
        <w:rPr>
          <w:rFonts w:hint="default" w:ascii="Times New Roman" w:hAnsi="Times New Roman" w:eastAsia="仿宋_GB2312" w:cs="Times New Roman"/>
          <w:spacing w:val="0"/>
        </w:rPr>
      </w:pPr>
    </w:p>
    <w:p w14:paraId="0D2D43C7">
      <w:pPr>
        <w:spacing w:before="101" w:line="224" w:lineRule="auto"/>
        <w:ind w:left="672"/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二、收入决算表</w:t>
      </w:r>
    </w:p>
    <w:p w14:paraId="4C09C214">
      <w:pPr>
        <w:spacing w:before="209" w:line="5702" w:lineRule="exact"/>
        <w:ind w:firstLine="324"/>
        <w:rPr>
          <w:rFonts w:hint="default" w:ascii="Times New Roman" w:hAnsi="Times New Roman" w:eastAsia="仿宋_GB2312" w:cs="Times New Roman"/>
          <w:spacing w:val="0"/>
        </w:rPr>
      </w:pPr>
      <w:r>
        <w:rPr>
          <w:rFonts w:hint="default" w:ascii="Times New Roman" w:hAnsi="Times New Roman" w:eastAsia="仿宋_GB2312" w:cs="Times New Roman"/>
          <w:spacing w:val="0"/>
          <w:position w:val="-114"/>
        </w:rPr>
        <w:drawing>
          <wp:inline distT="0" distB="0" distL="0" distR="0">
            <wp:extent cx="4879340" cy="3620135"/>
            <wp:effectExtent l="0" t="0" r="16510" b="18415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79340" cy="3620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E1633">
      <w:pPr>
        <w:pStyle w:val="2"/>
        <w:spacing w:line="261" w:lineRule="auto"/>
        <w:rPr>
          <w:rFonts w:hint="default" w:ascii="Times New Roman" w:hAnsi="Times New Roman" w:eastAsia="仿宋_GB2312" w:cs="Times New Roman"/>
          <w:spacing w:val="0"/>
        </w:rPr>
      </w:pPr>
    </w:p>
    <w:p w14:paraId="68E0700F">
      <w:pPr>
        <w:pStyle w:val="2"/>
        <w:spacing w:line="261" w:lineRule="auto"/>
        <w:rPr>
          <w:rFonts w:hint="default" w:ascii="Times New Roman" w:hAnsi="Times New Roman" w:eastAsia="仿宋_GB2312" w:cs="Times New Roman"/>
          <w:spacing w:val="0"/>
        </w:rPr>
      </w:pPr>
    </w:p>
    <w:p w14:paraId="76CCDF19">
      <w:pPr>
        <w:pStyle w:val="2"/>
        <w:spacing w:line="262" w:lineRule="auto"/>
        <w:rPr>
          <w:rFonts w:hint="default" w:ascii="Times New Roman" w:hAnsi="Times New Roman" w:eastAsia="仿宋_GB2312" w:cs="Times New Roman"/>
          <w:spacing w:val="0"/>
        </w:rPr>
      </w:pPr>
    </w:p>
    <w:p w14:paraId="20C4904B">
      <w:pPr>
        <w:spacing w:line="356" w:lineRule="auto"/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sectPr>
          <w:footerReference r:id="rId9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4BD47B6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69417390">
      <w:pPr>
        <w:pStyle w:val="2"/>
        <w:spacing w:line="340" w:lineRule="auto"/>
        <w:rPr>
          <w:rFonts w:hint="default" w:ascii="Times New Roman" w:hAnsi="Times New Roman" w:eastAsia="仿宋_GB2312" w:cs="Times New Roman"/>
          <w:spacing w:val="0"/>
        </w:rPr>
      </w:pPr>
    </w:p>
    <w:p w14:paraId="2F13B8E7">
      <w:pPr>
        <w:spacing w:before="101" w:line="224" w:lineRule="auto"/>
        <w:ind w:left="674"/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三、支出决算表</w:t>
      </w:r>
    </w:p>
    <w:p w14:paraId="7E434334">
      <w:pPr>
        <w:spacing w:before="151" w:line="5818" w:lineRule="exact"/>
        <w:ind w:firstLine="240"/>
        <w:rPr>
          <w:rFonts w:hint="default" w:ascii="Times New Roman" w:hAnsi="Times New Roman" w:eastAsia="仿宋_GB2312" w:cs="Times New Roman"/>
          <w:spacing w:val="0"/>
        </w:rPr>
      </w:pPr>
      <w:r>
        <w:rPr>
          <w:rFonts w:hint="default" w:ascii="Times New Roman" w:hAnsi="Times New Roman" w:eastAsia="仿宋_GB2312" w:cs="Times New Roman"/>
          <w:spacing w:val="0"/>
          <w:position w:val="-116"/>
        </w:rPr>
        <w:drawing>
          <wp:inline distT="0" distB="0" distL="0" distR="0">
            <wp:extent cx="4987925" cy="369443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87925" cy="369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523F6">
      <w:pPr>
        <w:pStyle w:val="2"/>
        <w:spacing w:line="242" w:lineRule="auto"/>
        <w:rPr>
          <w:rFonts w:hint="default" w:ascii="Times New Roman" w:hAnsi="Times New Roman" w:eastAsia="仿宋_GB2312" w:cs="Times New Roman"/>
          <w:spacing w:val="0"/>
        </w:rPr>
      </w:pPr>
    </w:p>
    <w:p w14:paraId="532D112E">
      <w:pPr>
        <w:spacing w:line="356" w:lineRule="auto"/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sectPr>
          <w:footerReference r:id="rId10" w:type="default"/>
          <w:pgSz w:w="11907" w:h="16839"/>
          <w:pgMar w:top="1431" w:right="1785" w:bottom="1150" w:left="1785" w:header="0" w:footer="965" w:gutter="0"/>
          <w:cols w:space="720" w:num="1"/>
        </w:sectPr>
      </w:pPr>
    </w:p>
    <w:p w14:paraId="3BA9E894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543FC7DE">
      <w:pPr>
        <w:pStyle w:val="2"/>
        <w:spacing w:line="340" w:lineRule="auto"/>
        <w:rPr>
          <w:rFonts w:hint="default" w:ascii="Times New Roman" w:hAnsi="Times New Roman" w:eastAsia="仿宋_GB2312" w:cs="Times New Roman"/>
          <w:spacing w:val="0"/>
        </w:rPr>
      </w:pPr>
    </w:p>
    <w:p w14:paraId="1CD000C2">
      <w:pPr>
        <w:spacing w:before="101" w:line="224" w:lineRule="auto"/>
        <w:ind w:left="686"/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四、财政拨款收入支出决算总表</w:t>
      </w:r>
    </w:p>
    <w:p w14:paraId="1F82DAA7">
      <w:pPr>
        <w:pStyle w:val="2"/>
        <w:spacing w:line="245" w:lineRule="auto"/>
        <w:rPr>
          <w:rFonts w:hint="default" w:ascii="Times New Roman" w:hAnsi="Times New Roman" w:eastAsia="仿宋_GB2312" w:cs="Times New Roman"/>
          <w:spacing w:val="0"/>
        </w:rPr>
      </w:pPr>
    </w:p>
    <w:p w14:paraId="1AEE6D4F">
      <w:pPr>
        <w:spacing w:line="4378" w:lineRule="exact"/>
        <w:ind w:firstLine="14"/>
        <w:rPr>
          <w:rFonts w:hint="default" w:ascii="Times New Roman" w:hAnsi="Times New Roman" w:eastAsia="仿宋_GB2312" w:cs="Times New Roman"/>
          <w:spacing w:val="0"/>
        </w:rPr>
      </w:pPr>
      <w:r>
        <w:rPr>
          <w:rFonts w:hint="default" w:ascii="Times New Roman" w:hAnsi="Times New Roman" w:eastAsia="仿宋_GB2312" w:cs="Times New Roman"/>
          <w:spacing w:val="0"/>
          <w:position w:val="-87"/>
        </w:rPr>
        <w:drawing>
          <wp:inline distT="0" distB="0" distL="0" distR="0">
            <wp:extent cx="5255895" cy="277939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56529" cy="2780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E8D0D">
      <w:pPr>
        <w:pStyle w:val="2"/>
        <w:spacing w:line="273" w:lineRule="auto"/>
        <w:rPr>
          <w:rFonts w:hint="default" w:ascii="Times New Roman" w:hAnsi="Times New Roman" w:eastAsia="仿宋_GB2312" w:cs="Times New Roman"/>
          <w:spacing w:val="0"/>
        </w:rPr>
      </w:pPr>
    </w:p>
    <w:p w14:paraId="23D6C917">
      <w:pPr>
        <w:pStyle w:val="2"/>
        <w:spacing w:line="273" w:lineRule="auto"/>
        <w:rPr>
          <w:rFonts w:hint="default" w:ascii="Times New Roman" w:hAnsi="Times New Roman" w:eastAsia="仿宋_GB2312" w:cs="Times New Roman"/>
          <w:spacing w:val="0"/>
        </w:rPr>
      </w:pPr>
    </w:p>
    <w:p w14:paraId="2FDD70ED">
      <w:pPr>
        <w:pStyle w:val="2"/>
        <w:spacing w:line="274" w:lineRule="auto"/>
        <w:rPr>
          <w:rFonts w:hint="default" w:ascii="Times New Roman" w:hAnsi="Times New Roman" w:eastAsia="仿宋_GB2312" w:cs="Times New Roman"/>
          <w:spacing w:val="0"/>
        </w:rPr>
      </w:pPr>
    </w:p>
    <w:p w14:paraId="172D3334">
      <w:pPr>
        <w:spacing w:line="224" w:lineRule="auto"/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sectPr>
          <w:footerReference r:id="rId11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20F3135A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57088B7C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3D377316">
      <w:pPr>
        <w:spacing w:before="100" w:line="224" w:lineRule="auto"/>
        <w:ind w:left="676"/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五、一般公共预算财政拨款支出决算表</w:t>
      </w:r>
    </w:p>
    <w:p w14:paraId="445B64C6">
      <w:pPr>
        <w:spacing w:before="229" w:line="4102" w:lineRule="exact"/>
        <w:ind w:firstLine="14"/>
        <w:rPr>
          <w:rFonts w:hint="default" w:ascii="Times New Roman" w:hAnsi="Times New Roman" w:eastAsia="仿宋_GB2312" w:cs="Times New Roman"/>
          <w:spacing w:val="0"/>
        </w:rPr>
      </w:pPr>
      <w:r>
        <w:rPr>
          <w:rFonts w:hint="default" w:ascii="Times New Roman" w:hAnsi="Times New Roman" w:eastAsia="仿宋_GB2312" w:cs="Times New Roman"/>
          <w:spacing w:val="0"/>
          <w:position w:val="-82"/>
        </w:rPr>
        <w:drawing>
          <wp:inline distT="0" distB="0" distL="0" distR="0">
            <wp:extent cx="5252720" cy="260477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53354" cy="260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4DEDA">
      <w:pPr>
        <w:pStyle w:val="2"/>
        <w:spacing w:line="268" w:lineRule="auto"/>
        <w:rPr>
          <w:rFonts w:hint="default" w:ascii="Times New Roman" w:hAnsi="Times New Roman" w:eastAsia="仿宋_GB2312" w:cs="Times New Roman"/>
          <w:spacing w:val="0"/>
        </w:rPr>
      </w:pPr>
    </w:p>
    <w:p w14:paraId="14F3DC48">
      <w:pPr>
        <w:pStyle w:val="2"/>
        <w:spacing w:line="268" w:lineRule="auto"/>
        <w:rPr>
          <w:rFonts w:hint="default" w:ascii="Times New Roman" w:hAnsi="Times New Roman" w:eastAsia="仿宋_GB2312" w:cs="Times New Roman"/>
          <w:spacing w:val="0"/>
        </w:rPr>
      </w:pPr>
    </w:p>
    <w:p w14:paraId="1464814A">
      <w:pPr>
        <w:spacing w:line="361" w:lineRule="auto"/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sectPr>
          <w:footerReference r:id="rId12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79F6612C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73B564BC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2FEBF64A">
      <w:pPr>
        <w:spacing w:before="100" w:line="224" w:lineRule="auto"/>
        <w:ind w:left="677"/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六、一般公共预算财政拨款基本支出决算明细表</w:t>
      </w:r>
    </w:p>
    <w:p w14:paraId="2284FD06">
      <w:pPr>
        <w:spacing w:before="234" w:line="5964" w:lineRule="exact"/>
        <w:ind w:firstLine="237"/>
        <w:rPr>
          <w:rFonts w:hint="default" w:ascii="Times New Roman" w:hAnsi="Times New Roman" w:eastAsia="仿宋_GB2312" w:cs="Times New Roman"/>
          <w:spacing w:val="0"/>
        </w:rPr>
      </w:pPr>
      <w:r>
        <w:rPr>
          <w:rFonts w:hint="default" w:ascii="Times New Roman" w:hAnsi="Times New Roman" w:eastAsia="仿宋_GB2312" w:cs="Times New Roman"/>
          <w:spacing w:val="0"/>
          <w:position w:val="-119"/>
        </w:rPr>
        <w:drawing>
          <wp:inline distT="0" distB="0" distL="0" distR="0">
            <wp:extent cx="4991100" cy="378714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78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EA5FB">
      <w:pPr>
        <w:pStyle w:val="2"/>
        <w:spacing w:line="270" w:lineRule="auto"/>
        <w:rPr>
          <w:rFonts w:hint="default" w:ascii="Times New Roman" w:hAnsi="Times New Roman" w:eastAsia="仿宋_GB2312" w:cs="Times New Roman"/>
          <w:spacing w:val="0"/>
        </w:rPr>
      </w:pPr>
    </w:p>
    <w:p w14:paraId="52AE6DD4">
      <w:pPr>
        <w:pStyle w:val="2"/>
        <w:spacing w:line="270" w:lineRule="auto"/>
        <w:rPr>
          <w:rFonts w:hint="default" w:ascii="Times New Roman" w:hAnsi="Times New Roman" w:eastAsia="仿宋_GB2312" w:cs="Times New Roman"/>
          <w:spacing w:val="0"/>
        </w:rPr>
      </w:pPr>
    </w:p>
    <w:p w14:paraId="4313C5D6">
      <w:pPr>
        <w:pStyle w:val="2"/>
        <w:spacing w:line="270" w:lineRule="auto"/>
        <w:rPr>
          <w:rFonts w:hint="default" w:ascii="Times New Roman" w:hAnsi="Times New Roman" w:eastAsia="仿宋_GB2312" w:cs="Times New Roman"/>
          <w:spacing w:val="0"/>
        </w:rPr>
      </w:pPr>
    </w:p>
    <w:p w14:paraId="50C27D49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2A01302C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33A5C9EF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4F5EC5F3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06C4EAE0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3E80A619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0B6CAA6D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7029D85E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5F4099E7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3780A5D5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54367D52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62ABEF03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20B96BD0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57BF7396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386C1935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5035523F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72EC2DAB">
      <w:pPr>
        <w:pStyle w:val="2"/>
        <w:spacing w:line="340" w:lineRule="auto"/>
        <w:rPr>
          <w:rFonts w:hint="default" w:ascii="Times New Roman" w:hAnsi="Times New Roman" w:eastAsia="仿宋_GB2312" w:cs="Times New Roman"/>
          <w:spacing w:val="0"/>
        </w:rPr>
      </w:pPr>
    </w:p>
    <w:p w14:paraId="68863CA6">
      <w:pPr>
        <w:spacing w:before="101" w:line="224" w:lineRule="auto"/>
        <w:ind w:left="666"/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七、政府性基金预算财政拨款收入支出决算表</w:t>
      </w:r>
    </w:p>
    <w:p w14:paraId="388CC7AD">
      <w:pPr>
        <w:spacing w:before="235" w:line="4714" w:lineRule="exact"/>
        <w:ind w:firstLine="240"/>
        <w:rPr>
          <w:rFonts w:hint="default" w:ascii="Times New Roman" w:hAnsi="Times New Roman" w:eastAsia="仿宋_GB2312" w:cs="Times New Roman"/>
          <w:spacing w:val="0"/>
        </w:rPr>
      </w:pPr>
      <w:r>
        <w:rPr>
          <w:rFonts w:hint="default" w:ascii="Times New Roman" w:hAnsi="Times New Roman" w:eastAsia="仿宋_GB2312" w:cs="Times New Roman"/>
          <w:spacing w:val="0"/>
          <w:position w:val="-94"/>
        </w:rPr>
        <w:drawing>
          <wp:inline distT="0" distB="0" distL="0" distR="0">
            <wp:extent cx="4987925" cy="299339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987925" cy="299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010D0">
      <w:pPr>
        <w:pStyle w:val="2"/>
        <w:spacing w:line="270" w:lineRule="auto"/>
        <w:rPr>
          <w:rFonts w:hint="default" w:ascii="Times New Roman" w:hAnsi="Times New Roman" w:eastAsia="仿宋_GB2312" w:cs="Times New Roman"/>
          <w:spacing w:val="0"/>
        </w:rPr>
      </w:pPr>
    </w:p>
    <w:p w14:paraId="0B120720">
      <w:pPr>
        <w:pStyle w:val="2"/>
        <w:spacing w:line="270" w:lineRule="auto"/>
        <w:rPr>
          <w:rFonts w:hint="default" w:ascii="Times New Roman" w:hAnsi="Times New Roman" w:eastAsia="仿宋_GB2312" w:cs="Times New Roman"/>
          <w:spacing w:val="0"/>
        </w:rPr>
      </w:pPr>
    </w:p>
    <w:p w14:paraId="797A71A3">
      <w:pPr>
        <w:pStyle w:val="2"/>
        <w:spacing w:line="271" w:lineRule="auto"/>
        <w:rPr>
          <w:rFonts w:hint="default" w:ascii="Times New Roman" w:hAnsi="Times New Roman" w:eastAsia="仿宋_GB2312" w:cs="Times New Roman"/>
          <w:spacing w:val="0"/>
        </w:rPr>
      </w:pPr>
    </w:p>
    <w:p w14:paraId="3F003F48">
      <w:pPr>
        <w:spacing w:line="364" w:lineRule="auto"/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sectPr>
          <w:footerReference r:id="rId13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D618AC5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7BCA537A">
      <w:pPr>
        <w:pStyle w:val="2"/>
        <w:spacing w:line="340" w:lineRule="auto"/>
        <w:rPr>
          <w:rFonts w:hint="default" w:ascii="Times New Roman" w:hAnsi="Times New Roman" w:eastAsia="仿宋_GB2312" w:cs="Times New Roman"/>
          <w:spacing w:val="0"/>
        </w:rPr>
      </w:pPr>
    </w:p>
    <w:p w14:paraId="100EB696">
      <w:pPr>
        <w:spacing w:before="101" w:line="224" w:lineRule="auto"/>
        <w:ind w:left="667"/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八、国有资本经营预算财政拨款支出决算表</w:t>
      </w:r>
    </w:p>
    <w:p w14:paraId="46C6F223">
      <w:pPr>
        <w:spacing w:before="182" w:line="4817" w:lineRule="exact"/>
        <w:ind w:firstLine="28"/>
        <w:rPr>
          <w:rFonts w:hint="default" w:ascii="Times New Roman" w:hAnsi="Times New Roman" w:eastAsia="仿宋_GB2312" w:cs="Times New Roman"/>
          <w:spacing w:val="0"/>
        </w:rPr>
      </w:pPr>
      <w:r>
        <w:rPr>
          <w:rFonts w:hint="default" w:ascii="Times New Roman" w:hAnsi="Times New Roman" w:eastAsia="仿宋_GB2312" w:cs="Times New Roman"/>
          <w:spacing w:val="0"/>
          <w:position w:val="-96"/>
        </w:rPr>
        <w:drawing>
          <wp:inline distT="0" distB="0" distL="0" distR="0">
            <wp:extent cx="5254625" cy="305816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55259" cy="3058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43BCA">
      <w:pPr>
        <w:pStyle w:val="2"/>
        <w:spacing w:line="253" w:lineRule="auto"/>
        <w:rPr>
          <w:rFonts w:hint="default" w:ascii="Times New Roman" w:hAnsi="Times New Roman" w:eastAsia="仿宋_GB2312" w:cs="Times New Roman"/>
          <w:spacing w:val="0"/>
        </w:rPr>
      </w:pPr>
    </w:p>
    <w:p w14:paraId="15315199">
      <w:pPr>
        <w:pStyle w:val="2"/>
        <w:spacing w:line="253" w:lineRule="auto"/>
        <w:rPr>
          <w:rFonts w:hint="default" w:ascii="Times New Roman" w:hAnsi="Times New Roman" w:eastAsia="仿宋_GB2312" w:cs="Times New Roman"/>
          <w:spacing w:val="0"/>
        </w:rPr>
      </w:pPr>
    </w:p>
    <w:p w14:paraId="42A448A3">
      <w:pPr>
        <w:pStyle w:val="2"/>
        <w:spacing w:line="253" w:lineRule="auto"/>
        <w:rPr>
          <w:rFonts w:hint="default" w:ascii="Times New Roman" w:hAnsi="Times New Roman" w:eastAsia="仿宋_GB2312" w:cs="Times New Roman"/>
          <w:spacing w:val="0"/>
        </w:rPr>
      </w:pPr>
    </w:p>
    <w:p w14:paraId="2A67465D">
      <w:pPr>
        <w:spacing w:line="364" w:lineRule="auto"/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sectPr>
          <w:footerReference r:id="rId14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649DEADD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74C015EA">
      <w:pPr>
        <w:pStyle w:val="2"/>
        <w:spacing w:line="340" w:lineRule="auto"/>
        <w:rPr>
          <w:rFonts w:hint="default" w:ascii="Times New Roman" w:hAnsi="Times New Roman" w:eastAsia="仿宋_GB2312" w:cs="Times New Roman"/>
          <w:spacing w:val="0"/>
        </w:rPr>
      </w:pPr>
    </w:p>
    <w:p w14:paraId="62A9CB46">
      <w:pPr>
        <w:spacing w:before="101" w:line="224" w:lineRule="auto"/>
        <w:ind w:left="675"/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九、财政拨款“三公”经费支出决算表</w:t>
      </w:r>
    </w:p>
    <w:p w14:paraId="37EF9D6C">
      <w:pPr>
        <w:spacing w:before="96" w:line="5302" w:lineRule="exact"/>
        <w:ind w:firstLine="237"/>
        <w:rPr>
          <w:rFonts w:hint="default" w:ascii="Times New Roman" w:hAnsi="Times New Roman" w:eastAsia="仿宋_GB2312" w:cs="Times New Roman"/>
          <w:spacing w:val="0"/>
        </w:rPr>
      </w:pPr>
      <w:r>
        <w:rPr>
          <w:rFonts w:hint="default" w:ascii="Times New Roman" w:hAnsi="Times New Roman" w:eastAsia="仿宋_GB2312" w:cs="Times New Roman"/>
          <w:spacing w:val="0"/>
          <w:position w:val="-106"/>
        </w:rPr>
        <w:drawing>
          <wp:inline distT="0" distB="0" distL="0" distR="0">
            <wp:extent cx="4991100" cy="336677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3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49BC6">
      <w:pPr>
        <w:spacing w:line="362" w:lineRule="auto"/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sectPr>
          <w:footerReference r:id="rId15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18A26F97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3B196ED4">
      <w:pPr>
        <w:pStyle w:val="2"/>
        <w:spacing w:line="339" w:lineRule="auto"/>
        <w:rPr>
          <w:rFonts w:hint="default" w:ascii="Times New Roman" w:hAnsi="Times New Roman" w:eastAsia="仿宋_GB2312" w:cs="Times New Roman"/>
          <w:spacing w:val="0"/>
        </w:rPr>
      </w:pPr>
    </w:p>
    <w:p w14:paraId="5EC7D5B7">
      <w:pPr>
        <w:spacing w:before="100" w:line="224" w:lineRule="auto"/>
        <w:ind w:left="30"/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十、部门预算项目支出绩效自评表</w:t>
      </w:r>
    </w:p>
    <w:p w14:paraId="72B5E229">
      <w:pPr>
        <w:pStyle w:val="2"/>
        <w:spacing w:line="261" w:lineRule="auto"/>
        <w:rPr>
          <w:rFonts w:hint="default" w:ascii="Times New Roman" w:hAnsi="Times New Roman" w:eastAsia="仿宋_GB2312" w:cs="Times New Roman"/>
          <w:spacing w:val="0"/>
        </w:rPr>
      </w:pPr>
    </w:p>
    <w:p w14:paraId="2C8AF9D3">
      <w:pPr>
        <w:pStyle w:val="2"/>
        <w:spacing w:line="261" w:lineRule="auto"/>
        <w:rPr>
          <w:rFonts w:hint="default" w:ascii="Times New Roman" w:hAnsi="Times New Roman" w:eastAsia="仿宋_GB2312" w:cs="Times New Roman"/>
          <w:spacing w:val="0"/>
        </w:rPr>
      </w:pPr>
    </w:p>
    <w:p w14:paraId="69C72457">
      <w:pPr>
        <w:pStyle w:val="2"/>
        <w:spacing w:line="261" w:lineRule="auto"/>
        <w:rPr>
          <w:rFonts w:hint="default" w:ascii="Times New Roman" w:hAnsi="Times New Roman" w:eastAsia="仿宋_GB2312" w:cs="Times New Roman"/>
          <w:spacing w:val="0"/>
        </w:rPr>
      </w:pPr>
    </w:p>
    <w:p w14:paraId="5CAD5135">
      <w:pPr>
        <w:spacing w:line="9847" w:lineRule="exact"/>
        <w:ind w:firstLine="297"/>
        <w:rPr>
          <w:rFonts w:hint="default" w:ascii="Times New Roman" w:hAnsi="Times New Roman" w:eastAsia="仿宋_GB2312" w:cs="Times New Roman"/>
          <w:spacing w:val="0"/>
        </w:rPr>
      </w:pPr>
      <w:r>
        <w:rPr>
          <w:rFonts w:hint="default" w:ascii="Times New Roman" w:hAnsi="Times New Roman" w:eastAsia="仿宋_GB2312" w:cs="Times New Roman"/>
          <w:spacing w:val="0"/>
          <w:position w:val="-196"/>
        </w:rPr>
        <w:drawing>
          <wp:inline distT="0" distB="0" distL="0" distR="0">
            <wp:extent cx="4912995" cy="625221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13629" cy="6252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53944">
      <w:pPr>
        <w:spacing w:line="9847" w:lineRule="exact"/>
        <w:rPr>
          <w:rFonts w:hint="default" w:ascii="Times New Roman" w:hAnsi="Times New Roman" w:eastAsia="仿宋_GB2312" w:cs="Times New Roman"/>
          <w:spacing w:val="0"/>
        </w:rPr>
        <w:sectPr>
          <w:footerReference r:id="rId16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6FB72B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center"/>
        <w:textAlignment w:val="baseline"/>
        <w:outlineLvl w:val="0"/>
        <w:rPr>
          <w:rFonts w:hint="default" w:ascii="Times New Roman" w:hAnsi="Times New Roman" w:eastAsia="仿宋_GB2312" w:cs="Times New Roman"/>
          <w:b/>
          <w:bCs/>
          <w:spacing w:val="0"/>
          <w:sz w:val="43"/>
          <w:szCs w:val="43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position w:val="-2"/>
          <w:sz w:val="43"/>
          <w:szCs w:val="43"/>
        </w:rPr>
        <w:t>第三部分</w:t>
      </w:r>
      <w:r>
        <w:rPr>
          <w:rFonts w:hint="default" w:ascii="Times New Roman" w:hAnsi="Times New Roman" w:eastAsia="仿宋_GB2312" w:cs="Times New Roman"/>
          <w:b/>
          <w:bCs/>
          <w:spacing w:val="0"/>
          <w:position w:val="-2"/>
          <w:sz w:val="43"/>
          <w:szCs w:val="43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0"/>
          <w:position w:val="-2"/>
          <w:sz w:val="43"/>
          <w:szCs w:val="43"/>
        </w:rPr>
        <w:t>2023年度部门决算情况说明</w:t>
      </w:r>
    </w:p>
    <w:p w14:paraId="3326787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both"/>
        <w:textAlignment w:val="baseline"/>
        <w:rPr>
          <w:rFonts w:hint="default" w:ascii="Times New Roman" w:hAnsi="Times New Roman" w:eastAsia="仿宋_GB2312" w:cs="Times New Roman"/>
          <w:spacing w:val="0"/>
        </w:rPr>
      </w:pPr>
      <w:bookmarkStart w:id="0" w:name="_GoBack"/>
      <w:bookmarkEnd w:id="0"/>
    </w:p>
    <w:p w14:paraId="6C87F7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一、收入支出决算总体情况说明</w:t>
      </w:r>
    </w:p>
    <w:p w14:paraId="766C11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年度收、支总计均为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307.22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万元。与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年度相比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收、支总计各增加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8.42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2.81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%。主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要原因：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人员经费增加。</w:t>
      </w:r>
    </w:p>
    <w:p w14:paraId="0104D8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</w:p>
    <w:p w14:paraId="57A307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二、收入决算情况说明</w:t>
      </w:r>
    </w:p>
    <w:p w14:paraId="389342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4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本年收入合计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307.22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万元，其中：财政拨款收入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307.22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比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上年增加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8.42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2.81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%，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主要是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  <w:lang w:eastAsia="zh-CN"/>
        </w:rPr>
        <w:t>人员经费增加。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；上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级补助收入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万元，比上年增加（减少）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万元，增长（下降）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；事业收入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比上年增加（减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增长（下降）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%；经营收入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比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上年增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加（减少）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万元，增长（下降）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%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；附属单位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上缴收入 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万元，比上年增加（减少）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万元，增长（下降）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；其他收入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比上年增加（减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增长（下降）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%。</w:t>
      </w:r>
    </w:p>
    <w:p w14:paraId="42B66D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4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</w:p>
    <w:p w14:paraId="222820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4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三、支出决算情况说明</w:t>
      </w:r>
    </w:p>
    <w:p w14:paraId="11139C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5"/>
        <w:jc w:val="both"/>
        <w:textAlignment w:val="baseline"/>
        <w:rPr>
          <w:rFonts w:hint="default" w:ascii="Times New Roman" w:hAnsi="Times New Roman" w:eastAsia="仿宋_GB2312" w:cs="Times New Roman"/>
          <w:spacing w:val="0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本年支出合计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307.22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万元，其中：基本支出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243.30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比上年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增加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17.45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7.72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%，主要是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人员经费增加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；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项目支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63.92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比上年减少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9.03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万元，下降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12.38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%，主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信访经费减少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；上缴上级支出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万元，比上年增加（减少）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增长（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%，主要是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不涉及该业务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；经营支出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比上年增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加（减少）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万元，增长（下降）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%，主要是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不涉及该业务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；对附属单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位补助支出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万元，比上年增加（减少）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万元，增长（下降）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主要是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不涉及该业务。</w:t>
      </w:r>
    </w:p>
    <w:p w14:paraId="255A58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</w:p>
    <w:p w14:paraId="02F70D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四、财政拨款收入支出决算总体情况说明</w:t>
      </w:r>
    </w:p>
    <w:p w14:paraId="4C59DD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/>
        <w:jc w:val="both"/>
        <w:textAlignment w:val="baseline"/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年度财政拨款收、支总计均为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307.22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万元，与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相比，财政拨款收、支总计各增加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8.42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2.81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%。主要原因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: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人员增加。</w:t>
      </w:r>
    </w:p>
    <w:p w14:paraId="040267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</w:p>
    <w:p w14:paraId="7CF6C1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五、一般公共预算财政拨款支出决算情况说明</w:t>
      </w:r>
    </w:p>
    <w:p w14:paraId="644E32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2" w:firstLineChars="200"/>
        <w:jc w:val="both"/>
        <w:textAlignment w:val="baseline"/>
        <w:outlineLvl w:val="2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一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）一般公共预算财政拨款支出决算总体情况</w:t>
      </w:r>
    </w:p>
    <w:p w14:paraId="737B67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年度一般公共预算财政拨款支出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307.22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万元，占本年支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出合计的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%。与 2022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年度相比，一般公共预算财政拨款支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出增加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8.42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2.81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%。主要原因：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人员增加。</w:t>
      </w:r>
    </w:p>
    <w:p w14:paraId="12FF1A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2" w:firstLineChars="200"/>
        <w:jc w:val="both"/>
        <w:textAlignment w:val="baseline"/>
        <w:outlineLvl w:val="2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（二）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一般公共预算财政拨款支出决算结构情况</w:t>
      </w:r>
    </w:p>
    <w:p w14:paraId="5F0AB8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03"/>
        <w:jc w:val="both"/>
        <w:textAlignment w:val="baseline"/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年度一般公共预算财政拨款支出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307.22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万元，主要用于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以下方面：一般公共服务支出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241.25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万元，占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78.53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%；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社保和就业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38.17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占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12.42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%；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卫生健康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10.03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万元，占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3.26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%；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住房保障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17.77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万元，占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5.84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。</w:t>
      </w:r>
    </w:p>
    <w:p w14:paraId="3BCA16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2" w:firstLineChars="200"/>
        <w:jc w:val="both"/>
        <w:textAlignment w:val="baseline"/>
        <w:outlineLvl w:val="2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（三）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一般公共预算财政拨款支出决算具体情况</w:t>
      </w:r>
    </w:p>
    <w:p w14:paraId="06B27D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33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 年度一般公共预算财政拨款支出年初预算为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343.35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元，支出决算为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307.22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万元，完成年初预算的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89.48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%。其中：</w:t>
      </w:r>
    </w:p>
    <w:p w14:paraId="443510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1.一般公共服务（类）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财政事务（款）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行政运行（项）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。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年初预算为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293.06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支出决算为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241.25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完成年初预算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82.32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%。决算数小于预算数的主要原因是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信访经费减少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。</w:t>
      </w:r>
    </w:p>
    <w:p w14:paraId="2715D2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36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2.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社会保障和就业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（类）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行政事业单位养老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基本养老费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（项）。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年初预算为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24.01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支出决算为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38.17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万元，完成年初预算的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159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%。决算数大于预算数的主要原因是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人员增加，养老保险增加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。</w:t>
      </w:r>
    </w:p>
    <w:p w14:paraId="78DFF7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39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3.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卫生健康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（类）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行政事业单位医疗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（款）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行政单位医疗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（项）。年初预算为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10.45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支出决算为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10.03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万元，完成年初预算的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95.98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%。决算数小于预算数的主要原因是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人员调动。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</w:p>
    <w:p w14:paraId="4E7D13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39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4.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住房保障（类）住房改革（款）住房公积金（项）。年初预算数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15.83万元，支出决算数17.77万元，完成年初预算的112.25%，决算数大于预算数的主要原因是人员调动缴费基数变化。</w:t>
      </w:r>
    </w:p>
    <w:p w14:paraId="628249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</w:p>
    <w:p w14:paraId="5749D6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六、一般公共预算财政拨款基本支出决算情况说明</w:t>
      </w:r>
    </w:p>
    <w:p w14:paraId="76F3C5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07"/>
        <w:jc w:val="both"/>
        <w:textAlignment w:val="baseline"/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2023年度一般公共预算财政拨款基本支出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307.22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万元，其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中：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人员经费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225.83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，主要包括：基本工资、津贴补贴、奖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金、绩效工资、机关事业单位基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本养老保险缴费、职业年金缴费、职工基本医疗保险缴费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、公务员医疗补助缴费、其他社会保障缴费、住房公积金。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公用经费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17.47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，主要包括：办公费、印刷费、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手续费、水费、电费、邮电费、取暖费、物业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管理费、差旅费、维修（护）费、租赁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费、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会议费、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培训费、劳务费、委托业务费、工会经费、其他交通费用、税金及附加费用、其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他商品和服务支出、办公设备购置、专用设备购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置、基础设施建设、大型修缮、信息网络及软件购置更新、其他资本性支出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。</w:t>
      </w:r>
    </w:p>
    <w:p w14:paraId="37C2881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both"/>
        <w:textAlignment w:val="baseline"/>
        <w:rPr>
          <w:rFonts w:hint="default" w:ascii="Times New Roman" w:hAnsi="Times New Roman" w:eastAsia="仿宋_GB2312" w:cs="Times New Roman"/>
          <w:spacing w:val="0"/>
        </w:rPr>
      </w:pPr>
    </w:p>
    <w:p w14:paraId="28A94B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七、政府性基金预算财政拨款收入支出决算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情况说明</w:t>
      </w:r>
    </w:p>
    <w:p w14:paraId="4651AC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 年度政府性基金预算财政拨款年初结转和结余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万元；本年收入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万元，比上年增加（减少）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，增长（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下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%，主要是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不涉及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；本年支出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比上年增加（减少）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万元，增长（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%，主要是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不涉及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；年末结转和结余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元。</w:t>
      </w:r>
    </w:p>
    <w:p w14:paraId="733529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</w:p>
    <w:p w14:paraId="54E19C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八、国有资本经营预算财政拨款支出决算情况说明</w:t>
      </w:r>
    </w:p>
    <w:p w14:paraId="2FFC5E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 年度国有资本经营预算年初结转和结余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万元；</w:t>
      </w:r>
    </w:p>
    <w:p w14:paraId="4892EB9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本年收入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万元，比上年增加（减少）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万元，增长（下降）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主要是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不涉及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；本年支出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比上年增加（减少）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增长（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%，主要是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不涉及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；年末结转和结余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万元。</w:t>
      </w:r>
    </w:p>
    <w:p w14:paraId="6C0081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</w:p>
    <w:p w14:paraId="778DD3E4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财政拨款“三公”经费支出决算情况说明</w:t>
      </w:r>
    </w:p>
    <w:p w14:paraId="7A38DC64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20" w:firstLineChars="200"/>
        <w:jc w:val="both"/>
        <w:textAlignment w:val="baseline"/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本单位不涉及“三公”经费支出。</w:t>
      </w:r>
    </w:p>
    <w:p w14:paraId="2185B1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一）“三公”经费财政拨款支出决算总体情况说明</w:t>
      </w:r>
    </w:p>
    <w:p w14:paraId="3F4B0B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26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年度“三公”经费财政拨款支出预算为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万元，支出决算为 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万元，完成预算的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%；较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年度增加（减少）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万元，增长（下降）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%，主要原因是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不涉及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。</w:t>
      </w:r>
    </w:p>
    <w:p w14:paraId="632E5E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（二）“三公”经费财政拨款支出决算具体情况说明</w:t>
      </w:r>
    </w:p>
    <w:p w14:paraId="73E898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8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1.因公出国（境）费预算为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万元,支出决算为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完成预算的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%；支出决算较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年度增加（减少）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万元，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增长（下降）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%，主要原因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不涉及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。</w:t>
      </w:r>
    </w:p>
    <w:p w14:paraId="093676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8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全年共有因公出国（境）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团组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个，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因公出国（境）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人次。</w:t>
      </w:r>
    </w:p>
    <w:p w14:paraId="5AD6D3DF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公务用车购置及运行费预算为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，支出决算为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万元，完成预算的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%；较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年度增加（减少）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增长（下降）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%，主要原因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本单位无公车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。截至 2023年 12 月 31 日，公务用车保有量为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辆,公务用车购置数为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辆。</w:t>
      </w:r>
    </w:p>
    <w:p w14:paraId="398CB0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09" w:leftChars="147" w:right="0" w:firstLine="638" w:firstLineChars="206"/>
        <w:jc w:val="both"/>
        <w:textAlignment w:val="baseline"/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公务用车运行维护费支出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万元，主要是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本单位无公车</w:t>
      </w:r>
    </w:p>
    <w:p w14:paraId="0335A1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09" w:leftChars="147" w:right="0" w:firstLine="638" w:firstLineChars="206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公务接待费预算为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万元，支出决算为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万元，完成预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算的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%；较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年度增加（减少）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万元，增长（下降）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%，主要原因是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本单位不涉及公务接待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。</w:t>
      </w:r>
    </w:p>
    <w:p w14:paraId="5CFFFA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9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外事接待费支出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万元。全年共接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待外事来访团组数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个、来访外宾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人次（不包括陪同人员）。</w:t>
      </w:r>
    </w:p>
    <w:p w14:paraId="62C744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/>
        <w:jc w:val="both"/>
        <w:textAlignment w:val="baseline"/>
        <w:rPr>
          <w:rFonts w:hint="default" w:ascii="Times New Roman" w:hAnsi="Times New Roman" w:eastAsia="仿宋_GB2312" w:cs="Times New Roman"/>
          <w:spacing w:val="0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其他国内公务接待支出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万元。全年共接待国内来访团组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个、来宾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人次（不包括陪同人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员） 。</w:t>
      </w:r>
    </w:p>
    <w:p w14:paraId="28D72D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both"/>
        <w:textAlignment w:val="baseline"/>
        <w:outlineLvl w:val="3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</w:p>
    <w:p w14:paraId="36B05B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20" w:firstLineChars="200"/>
        <w:jc w:val="both"/>
        <w:textAlignment w:val="baseline"/>
        <w:outlineLvl w:val="3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十、关于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年度绩效评价情况说明</w:t>
      </w:r>
    </w:p>
    <w:p w14:paraId="7D7F9A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一）绩效评价工作开展情况。绩效评价工作开展情况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说明为：根据预算绩效管理要求，本部门组织对 2023 年度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一般公共预算项目支出全面开展绩效自评，其中，一级项目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个，二级项目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个，共涉及资金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占一般公共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预算项目支出总额的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%。组织对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年度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个政府性基金预算项目开展绩效自评，共涉及资金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占政府性基金预算项目支出总额的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%。组织对 2023 年度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个国有资本经营预算项目开展绩效自评，共涉及资金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万元，占国有资本经营预算项目支出总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额的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%。</w:t>
      </w:r>
    </w:p>
    <w:p w14:paraId="17B8D6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组织对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个项目开展了部门绩效评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价，涉及一般公共预算支出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万元，政府性基金预算支出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万元，国有资本经营预算支出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万元。</w:t>
      </w:r>
    </w:p>
    <w:p w14:paraId="3E87C1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组织对本部门开展整体支出绩效评价，涉及一般公共预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算支出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307.22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万元，政府性基金预算支出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万元。</w:t>
      </w:r>
    </w:p>
    <w:p w14:paraId="21E0903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both"/>
        <w:textAlignment w:val="baseline"/>
        <w:rPr>
          <w:rFonts w:hint="default" w:ascii="Times New Roman" w:hAnsi="Times New Roman" w:eastAsia="仿宋_GB2312" w:cs="Times New Roman"/>
          <w:spacing w:val="0"/>
        </w:rPr>
      </w:pPr>
    </w:p>
    <w:p w14:paraId="7340E5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十一、其他重要事项情况说明</w:t>
      </w:r>
    </w:p>
    <w:p w14:paraId="708A8B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一）机关运行经费执行情况说明</w:t>
      </w:r>
    </w:p>
    <w:p w14:paraId="1BBF01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2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2023年度机关运行经费支出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177.33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万元，较2022年度增加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4.21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2.43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%，主要是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人员增加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。</w:t>
      </w:r>
    </w:p>
    <w:p w14:paraId="4F72E2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（二）政府采购支出情况说明</w:t>
      </w:r>
    </w:p>
    <w:p w14:paraId="61B159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1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 年度政府采购支出总额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其中：政府采购货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物支出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万元、政府采购工程支出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万元、政府采购服务支出 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万元。授予中小企业合同金额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占政府采购支出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总额的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%，其中：授予小微企业合同金额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占授予中小企业合同金额的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%；货物采购授予中小企业合同金额占货物支出金额的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%，工程采购授予中小企业合同金额占工程支出金额的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%，服务采购授予中小企业合同金额占服务支出金额的 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%。</w:t>
      </w:r>
    </w:p>
    <w:p w14:paraId="403383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（三）国有资产占用情况说明</w:t>
      </w:r>
    </w:p>
    <w:p w14:paraId="5E8F83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截至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年 12 月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31 日，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t>中共榆树市委榆树市人民政府信访局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共有车辆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辆；单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位价值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100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万元（含）以上设备（不含车辆）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台（套）。</w:t>
      </w:r>
    </w:p>
    <w:p w14:paraId="6915C4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sectPr>
          <w:footerReference r:id="rId17" w:type="default"/>
          <w:pgSz w:w="11907" w:h="16839"/>
          <w:pgMar w:top="1431" w:right="1774" w:bottom="1153" w:left="1785" w:header="0" w:footer="965" w:gutter="0"/>
          <w:cols w:space="720" w:num="1"/>
        </w:sectPr>
      </w:pPr>
    </w:p>
    <w:p w14:paraId="585E09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center"/>
        <w:textAlignment w:val="baseline"/>
        <w:outlineLvl w:val="0"/>
        <w:rPr>
          <w:rFonts w:hint="default" w:ascii="Times New Roman" w:hAnsi="Times New Roman" w:eastAsia="仿宋_GB2312" w:cs="Times New Roman"/>
          <w:spacing w:val="0"/>
          <w:sz w:val="44"/>
          <w:szCs w:val="44"/>
        </w:rPr>
      </w:pPr>
      <w:r>
        <w:rPr>
          <w:rFonts w:hint="default" w:ascii="Times New Roman" w:hAnsi="Times New Roman" w:eastAsia="仿宋_GB2312" w:cs="Times New Roman"/>
          <w:spacing w:val="0"/>
          <w:position w:val="-2"/>
          <w:sz w:val="44"/>
          <w:szCs w:val="44"/>
        </w:rPr>
        <w:t>第四部分</w:t>
      </w:r>
      <w:r>
        <w:rPr>
          <w:rFonts w:hint="default" w:ascii="Times New Roman" w:hAnsi="Times New Roman" w:eastAsia="仿宋_GB2312" w:cs="Times New Roman"/>
          <w:spacing w:val="0"/>
          <w:position w:val="-2"/>
          <w:sz w:val="44"/>
          <w:szCs w:val="44"/>
        </w:rPr>
        <w:t xml:space="preserve">   </w:t>
      </w:r>
      <w:r>
        <w:rPr>
          <w:rFonts w:hint="default" w:ascii="Times New Roman" w:hAnsi="Times New Roman" w:eastAsia="仿宋_GB2312" w:cs="Times New Roman"/>
          <w:spacing w:val="0"/>
          <w:position w:val="-2"/>
          <w:sz w:val="44"/>
          <w:szCs w:val="44"/>
        </w:rPr>
        <w:t>名词解释</w:t>
      </w:r>
    </w:p>
    <w:p w14:paraId="61C8339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both"/>
        <w:textAlignment w:val="baseline"/>
        <w:rPr>
          <w:rFonts w:hint="default" w:ascii="Times New Roman" w:hAnsi="Times New Roman" w:eastAsia="仿宋_GB2312" w:cs="Times New Roman"/>
          <w:spacing w:val="0"/>
        </w:rPr>
      </w:pPr>
    </w:p>
    <w:p w14:paraId="03AABE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一、财政拨款收入：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指单位从同级财政部门取得的财政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预算资金。</w:t>
      </w:r>
    </w:p>
    <w:p w14:paraId="3925E7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二、上级补助收入：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指从主管部门和上级单位取得的非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财政补助收入。</w:t>
      </w:r>
    </w:p>
    <w:p w14:paraId="6CB54D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9"/>
        <w:jc w:val="both"/>
        <w:textAlignment w:val="baseline"/>
        <w:outlineLvl w:val="3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三、事业收入：指事业单位开展专业业务活动及辅助活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动取得的收入。</w:t>
      </w:r>
    </w:p>
    <w:p w14:paraId="221F20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2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四、经营收入：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指事业单位在专业业务活动及其辅助活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动之外开展非独立核算经营活动取得的收入。</w:t>
      </w:r>
    </w:p>
    <w:p w14:paraId="599271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3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五、附属单位上缴收入：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指事业单位附属独立核算单位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按照有关规定上缴的收入。</w:t>
      </w:r>
    </w:p>
    <w:p w14:paraId="72557D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4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六、其他收入：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指除上述收入以外的各项收入。包括未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纳入财政预算或财政专户管理的投资收益、银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行存款利息收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入、租金收入、捐赠收入，现金盘盈收入、存货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盘盈收入、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收回已核销应收及预付款项、无法偿付的应付及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预收款项，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从省财政以外的同级单位取得的经费、从非省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财政取得的经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费，以及行政单位收到的财政专户管理资金等。</w:t>
      </w:r>
    </w:p>
    <w:p w14:paraId="60C2FD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9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七、使用非财政拨款结余（含专用结余</w:t>
      </w: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）：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指事业单位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按照预算管理要求使用非财政拨款结余弥补收支差额的金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额，以及使用专用结余安排支出的金额。</w:t>
      </w:r>
    </w:p>
    <w:p w14:paraId="0733C6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9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八、年初结转和结余：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指单位以前年度尚未完成、结转到本年按有关规定用途继续使用的资金，或项目已完成等产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生的结余资金。</w:t>
      </w:r>
    </w:p>
    <w:p w14:paraId="499BE3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22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九、结余分配：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指事业单位按照会计制度规定缴纳的所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得税、提取的专用结余以及转入非财政拨款结余的金额等。</w:t>
      </w:r>
    </w:p>
    <w:p w14:paraId="420CCD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4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十、年末结转和结余：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指单位按有关规定结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转到下年或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以后年度继续使用的资金，或项目已完成等产生的结余资金。</w:t>
      </w:r>
    </w:p>
    <w:p w14:paraId="200F40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3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十一、基本支出：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指为保障机构正常运转、完成日常工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作任务而发生的人员支出和公用支出。</w:t>
      </w:r>
    </w:p>
    <w:p w14:paraId="54A5ED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十二、项目支出：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指在基本支出之外为完成特定行政任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务或事业发展目标所发生的支出。</w:t>
      </w:r>
    </w:p>
    <w:p w14:paraId="44A066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39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十三、经营支出：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指事业单位在专业业务活动及其辅助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活动之外开展非独立核算经营活动发生的支出。</w:t>
      </w:r>
    </w:p>
    <w:p w14:paraId="41B5D5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3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十四、上缴上级支出：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指事业单位按照有关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规定上缴上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级单位的支出。</w:t>
      </w:r>
    </w:p>
    <w:p w14:paraId="234B69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4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十五、对附属单位补助支出：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指事业单位用财政补助收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入之外的收入对附属单位补助发生的支出。</w:t>
      </w:r>
    </w:p>
    <w:p w14:paraId="582267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28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十六、“三公”经费：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纳入省级财政预决算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管理的“三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公”经费，是指省级部门用财政拨款安排的因公出国（境）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费、公务用车购置及运行维护费和公务接待费。是党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政机关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维持运转或完成特定工作任务所开支的相关支出，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是政府行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政开支的一部分。其中，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因公出国（境）费反映公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务出国（境）的国际旅费、国外城市间交通费、住宿费、伙食费、培训费、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公杂费等支出；公务用车购置及运行费反映单位公务用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车车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辆购置支出（含车辆购置税）及燃料费、维修费、过桥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过路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费、保险费、安全奖励费等支出；公务接待费反映单位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按规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定开支的各类公务接待（含外宾接待）支出。</w:t>
      </w:r>
    </w:p>
    <w:p w14:paraId="1F8644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sz w:val="31"/>
          <w:szCs w:val="31"/>
        </w:rPr>
        <w:t>十七、机关运行经费：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指为保障行政单位（包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括参照公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务员法管理的事业单位）运行用于购买货物和服务的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各项资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金，包括办公费、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印刷费、邮电费、差旅费、会议费、福利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费、日常维修费、专用材料及一般设备购置费、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办公用房水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电费、办公用房取暖费、办公用房物业管理费、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公务用车运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行维护费以及其他费用。</w:t>
      </w:r>
    </w:p>
    <w:p w14:paraId="1D36BE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/>
        <w:jc w:val="both"/>
        <w:textAlignment w:val="baseline"/>
        <w:rPr>
          <w:rFonts w:hint="default" w:ascii="Times New Roman" w:hAnsi="Times New Roman" w:eastAsia="仿宋_GB2312" w:cs="Times New Roman"/>
          <w:color w:val="FF0000"/>
          <w:spacing w:val="0"/>
          <w:sz w:val="31"/>
          <w:szCs w:val="31"/>
        </w:rPr>
      </w:pPr>
    </w:p>
    <w:sectPr>
      <w:footerReference r:id="rId18" w:type="default"/>
      <w:pgSz w:w="11907" w:h="16839"/>
      <w:pgMar w:top="1431" w:right="1705" w:bottom="1153" w:left="1785" w:header="0" w:footer="96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0CD5F5">
    <w:pPr>
      <w:spacing w:line="177" w:lineRule="auto"/>
      <w:ind w:left="413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47EB38">
    <w:pPr>
      <w:spacing w:line="177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12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6BF379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13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0EA1E2">
    <w:pPr>
      <w:spacing w:line="177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14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DA56AB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24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697D15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9644F">
    <w:pPr>
      <w:spacing w:line="177" w:lineRule="auto"/>
      <w:ind w:left="411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4AE10">
    <w:pPr>
      <w:spacing w:line="176" w:lineRule="auto"/>
      <w:ind w:left="41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37597C">
    <w:pPr>
      <w:spacing w:line="174" w:lineRule="auto"/>
      <w:ind w:left="4124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C3CC79">
    <w:pPr>
      <w:spacing w:line="176" w:lineRule="auto"/>
      <w:ind w:left="4123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6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524974">
    <w:pPr>
      <w:spacing w:line="174" w:lineRule="auto"/>
      <w:ind w:left="41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7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5A3AD">
    <w:pPr>
      <w:spacing w:line="176" w:lineRule="auto"/>
      <w:ind w:left="4127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8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36AD5">
    <w:pPr>
      <w:spacing w:line="176" w:lineRule="auto"/>
      <w:ind w:left="41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9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33591">
    <w:pPr>
      <w:spacing w:line="177" w:lineRule="auto"/>
      <w:ind w:left="4090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8"/>
        <w:sz w:val="21"/>
        <w:szCs w:val="21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64D6E1"/>
    <w:multiLevelType w:val="singleLevel"/>
    <w:tmpl w:val="BD64D6E1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VlZDczYzk3N2VmOGYyOWVjZjA0NTYzZjMwODk5NWIifQ=="/>
  </w:docVars>
  <w:rsids>
    <w:rsidRoot w:val="00000000"/>
    <w:rsid w:val="16E22E2F"/>
    <w:rsid w:val="2324183F"/>
    <w:rsid w:val="32AD65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link w:val="6"/>
    <w:qFormat/>
    <w:uiPriority w:val="0"/>
    <w:rPr>
      <w:rFonts w:eastAsia="宋体"/>
      <w:sz w:val="21"/>
      <w:szCs w:val="20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 Char"/>
    <w:basedOn w:val="1"/>
    <w:link w:val="5"/>
    <w:qFormat/>
    <w:uiPriority w:val="0"/>
    <w:pPr>
      <w:widowControl/>
      <w:spacing w:after="160" w:line="240" w:lineRule="exact"/>
      <w:jc w:val="left"/>
    </w:pPr>
    <w:rPr>
      <w:rFonts w:eastAsia="宋体"/>
      <w:sz w:val="21"/>
      <w:szCs w:val="20"/>
    </w:rPr>
  </w:style>
  <w:style w:type="character" w:styleId="7">
    <w:name w:val="page number"/>
    <w:basedOn w:val="5"/>
    <w:qFormat/>
    <w:uiPriority w:val="0"/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footnotes" Target="footnotes.xml"/><Relationship Id="rId29" Type="http://schemas.openxmlformats.org/officeDocument/2006/relationships/image" Target="media/image10.jpeg"/><Relationship Id="rId28" Type="http://schemas.openxmlformats.org/officeDocument/2006/relationships/image" Target="media/image9.jpeg"/><Relationship Id="rId27" Type="http://schemas.openxmlformats.org/officeDocument/2006/relationships/image" Target="media/image8.jpeg"/><Relationship Id="rId26" Type="http://schemas.openxmlformats.org/officeDocument/2006/relationships/image" Target="media/image7.jpeg"/><Relationship Id="rId25" Type="http://schemas.openxmlformats.org/officeDocument/2006/relationships/image" Target="media/image6.jpeg"/><Relationship Id="rId24" Type="http://schemas.openxmlformats.org/officeDocument/2006/relationships/image" Target="media/image5.jpeg"/><Relationship Id="rId23" Type="http://schemas.openxmlformats.org/officeDocument/2006/relationships/image" Target="media/image4.jpeg"/><Relationship Id="rId22" Type="http://schemas.openxmlformats.org/officeDocument/2006/relationships/image" Target="media/image3.jpeg"/><Relationship Id="rId21" Type="http://schemas.openxmlformats.org/officeDocument/2006/relationships/image" Target="media/image2.jpeg"/><Relationship Id="rId20" Type="http://schemas.openxmlformats.org/officeDocument/2006/relationships/image" Target="media/image1.jpeg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6754</Words>
  <Characters>7030</Characters>
  <TotalTime>7</TotalTime>
  <ScaleCrop>false</ScaleCrop>
  <LinksUpToDate>false</LinksUpToDate>
  <CharactersWithSpaces>7737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2024-08-07T08:54:00Z</dcterms:created>
  <dc:creator>王志强</dc:creator>
  <cp:lastModifiedBy>飘雪</cp:lastModifiedBy>
  <cp:lastPrinted>2024-08-26T08:47:00Z</cp:lastPrinted>
  <dcterms:modified xsi:type="dcterms:W3CDTF">2024-10-30T07:36:02Z</dcterms:modified>
  <dc:title>2015年度部门决算公开模板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2024-08-26T15:58:15Z</vt:filetime>
  </property>
  <property fmtid="{D5CDD505-2E9C-101B-9397-08002B2CF9AE}" pid="4" name="KSOProductBuildVer">
    <vt:lpwstr>2052-12.1.0.18608</vt:lpwstr>
  </property>
  <property fmtid="{D5CDD505-2E9C-101B-9397-08002B2CF9AE}" pid="5" name="ICV">
    <vt:lpwstr>AFB81822F931438F9B103BFBDFE6D73B_12</vt:lpwstr>
  </property>
</Properties>
</file>